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8F4B">
      <w:pPr>
        <w:adjustRightInd w:val="0"/>
        <w:snapToGrid w:val="0"/>
        <w:spacing w:line="48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东院环保管家服务项目的需求文件</w:t>
      </w:r>
    </w:p>
    <w:p w14:paraId="4AD236BC">
      <w:pPr>
        <w:adjustRightInd w:val="0"/>
        <w:snapToGrid w:val="0"/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一、招标详情</w:t>
      </w:r>
    </w:p>
    <w:p w14:paraId="6DEAF1C3">
      <w:pPr>
        <w:widowControl/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服务内容：从环保政策解读、环保手续办理、污染排放调查、环境监测监理到污染防治工程设计、设备采购、工程实施、污染设施运营等方面，为院区提供全方位、全流程的一站式环保监管、托管运营服务，提供重大环保问题综合性解决方案，有效规避院区环境风险，降低院区隐性环境管理成本。</w:t>
      </w:r>
    </w:p>
    <w:p w14:paraId="577205BB">
      <w:pPr>
        <w:adjustRightInd w:val="0"/>
        <w:snapToGrid w:val="0"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2.具体工作内容：</w:t>
      </w:r>
    </w:p>
    <w:tbl>
      <w:tblPr>
        <w:tblStyle w:val="3"/>
        <w:tblW w:w="103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37"/>
        <w:gridCol w:w="3402"/>
        <w:gridCol w:w="1276"/>
        <w:gridCol w:w="2245"/>
      </w:tblGrid>
      <w:tr w14:paraId="645C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2A948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4FA8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项目名称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C294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工作内容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80B3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频次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2297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人员要求</w:t>
            </w:r>
          </w:p>
        </w:tc>
      </w:tr>
      <w:tr w14:paraId="069F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A1C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1</w:t>
            </w:r>
          </w:p>
        </w:tc>
        <w:tc>
          <w:tcPr>
            <w:tcW w:w="2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63B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环保合规性检查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F3D2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检查医院在废弃物管理方面的工作，监督医疗废物、生活废弃物的存储、标识、记录、处理，协助医院编制医疗废物的转移计划并协助进行备案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55D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F96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480C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8EF9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C71E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3898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监督废气、废水、噪声处理设施的运行情况、采样口情况、台账情况，应急处理措施及其设施情况、对在线监测设备的运行情况、对监测数据进行分析，并提供技术支持，编制《监测分析报告》，提出设施运行的改善建议，防止突发性的废水废气超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F489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0DF8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128BC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93D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E930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1ABD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对环保设施进行安全隐患排查，形成隐患排查方案、台账、整改计划，并跟踪落实隐患整改情况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CD1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AF81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1D20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433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6A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5178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对放射源进行监督检查，检查其监测、防护、存储、转移等方面是否符合法律法规，为医院提供改进建议，形成检查记录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4673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791C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21820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A3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FD6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7302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监督土壤、地下水的管理，对危险废弃物、化学品存放点等土壤、地下水风险场所实施检查，避免因泄漏带来污染。协助医院编制《土壤、地下水隐患排查报告》，包括《现场排查记录表》、《隐患台账》等。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634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027C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78A4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564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A2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18C5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建设项目环境影响评价方面的检查，监督检查医院目前的实际情况和原有环境影响评价报告的差异，对照《中华人民共和国环境影响评价法》的要求，给医院提出改进建议，减少后续因环评问题给医院的改扩建带来的风险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2C0F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1ED9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1B5B4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D1B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F81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10ED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对医院突发环境事件应急预案进行检查，对照医院目前的实际情况，必要时及时提出修订突发环境事件应急预案的意见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972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A00B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1AC0D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6A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11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6589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其他环境方面的检查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0B6F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4C4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4AC8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B9D0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</w:t>
            </w:r>
          </w:p>
        </w:tc>
        <w:tc>
          <w:tcPr>
            <w:tcW w:w="2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38E9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应急检查的应对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17B7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1、环保管家提前获得政府相关的检查行动，提前提醒医院做好应对，并且安排工程师到现场提前进行针对性的检查，有效避免因检查带来的整改、罚款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94FF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按需要</w:t>
            </w:r>
          </w:p>
        </w:tc>
        <w:tc>
          <w:tcPr>
            <w:tcW w:w="2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D1C6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4781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B6FB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842A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15F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2、对检查发现的问题点，协助医院实施整改，必要时依据法律法规，联系相关政府部门沟通解决方案，减少因此带来的后果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EB2F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5717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</w:rPr>
            </w:pPr>
          </w:p>
        </w:tc>
      </w:tr>
      <w:tr w14:paraId="7221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B658E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3DCD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排污许可运营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BFF4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1、排污许可证季报及年度 执行报告填报、审核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 xml:space="preserve">2、全国污染源监测信息管 理与共享平台维护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 xml:space="preserve">3、企事业单位环境信息公开平台维护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DBC4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C0BE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0F3C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A23EA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07A7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环保核算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5D78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1、应税水、大气污染物核算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2、协助院区完成环保税申报缴纳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3、总量控制指标减量化、超标预警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A42C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每季度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0223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1200A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DAE1D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D553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环统年报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1DA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1、环统年报资料收集与系统填报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2、数据质控与审核提交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07C3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每年度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B11A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2D3A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27798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2E32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210D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1、编制院区环境保护计划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2、编制院区环境综合管理制度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3、编制院区环境保护设施运行管理制度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CB35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一次建档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8E30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0A34B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D735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5DBC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突发环境事件应急演练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4A3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1、协助编制环境应急预案演习方案；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2、组织医院实施环境应急预案的演习；保留照片、记录、改善意见等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3、协助医院编制应急预案演习总结备查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8D8C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每年度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23E1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  <w:tr w14:paraId="78E2F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147E1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3F0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法律法规的更新及其培训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2DE6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1、协助企业每月更新最新的环境法律法规，提供给医院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2、定期对新颁布的法律法规组织对医院相关人员进行培训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A882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每月更新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3A9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</w:rPr>
              <w:t>环境工程师</w:t>
            </w:r>
          </w:p>
        </w:tc>
      </w:tr>
    </w:tbl>
    <w:p w14:paraId="0FF6F57F">
      <w:pPr>
        <w:adjustRightInd w:val="0"/>
        <w:snapToGrid w:val="0"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03EC0E02"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3.项目地点：上海市浦东新区高科西路2699号</w:t>
      </w:r>
    </w:p>
    <w:p w14:paraId="0CB26DA2">
      <w:pPr>
        <w:pStyle w:val="2"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4.服务期限：2年</w:t>
      </w:r>
    </w:p>
    <w:p w14:paraId="39FFF863">
      <w:pPr>
        <w:pStyle w:val="2"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5.项目限价：20万元</w:t>
      </w:r>
    </w:p>
    <w:p w14:paraId="7C006470">
      <w:pPr>
        <w:pStyle w:val="2"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6.本次评议的过程中所发生的一切费用由参与单位自行承担，中标单位需承担5000元专家评审费用。</w:t>
      </w:r>
    </w:p>
    <w:p w14:paraId="1FD1DDD5">
      <w:pPr>
        <w:pStyle w:val="2"/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</w:rPr>
        <w:t>二、投标单位要求</w:t>
      </w:r>
    </w:p>
    <w:p w14:paraId="34BE24B5">
      <w:pPr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1.有年检合格的工商行政管理部门核发的《企业法人营业执照》。</w:t>
      </w:r>
    </w:p>
    <w:p w14:paraId="7456315F">
      <w:pPr>
        <w:spacing w:line="440" w:lineRule="exact"/>
        <w:ind w:firstLine="48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2.近3年内经营及相关活动中无不良记录。</w:t>
      </w:r>
    </w:p>
    <w:p w14:paraId="0FC2CA0B">
      <w:pPr>
        <w:spacing w:line="440" w:lineRule="exact"/>
        <w:ind w:firstLine="48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/>
        </w:rPr>
        <w:t>3.人员要求，项目组服务人员架构应满足服务需求，相关人员须具备对应行业服务经验及有效的工程师专业资质。</w:t>
      </w:r>
    </w:p>
    <w:p w14:paraId="52BA3ED7">
      <w:pPr>
        <w:spacing w:line="440" w:lineRule="exact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三、投标文件要求</w:t>
      </w:r>
    </w:p>
    <w:p w14:paraId="4DD6495D">
      <w:pPr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1.参与单位的营业执照、资质及法人证书。        </w:t>
      </w:r>
    </w:p>
    <w:p w14:paraId="2E008B0F">
      <w:pPr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2.回复文件（内容主要为报价、服务承诺、方案、项目经理简历等）。 </w:t>
      </w:r>
    </w:p>
    <w:p w14:paraId="5F45A43F">
      <w:pPr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3.提交“中国裁判文书网”犯罪记录查询截图盖章纸质版，查询方式：高级检索→全文检索“（单位名称）”，案由选择“刑事案由”或案件类型选择“刑事案件”。</w:t>
      </w:r>
    </w:p>
    <w:p w14:paraId="5040DBB4">
      <w:pPr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4.递交的纸质投标书应正本1份副本1份，电子版投标文件word、pdf（盖章扫描件）格式各一份（用U盘储存），一并装入投标文件袋内，并在封口处加盖单位公章或投标专用章的骑缝章。</w:t>
      </w:r>
    </w:p>
    <w:p w14:paraId="4D9ABBDF">
      <w:pPr>
        <w:spacing w:line="4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5.同一个项目发现两家或者两家以上的报名单位，其单位法人、股东及受益人为同一人，则上述单位的投标文件作废，并列入我院黑名单。</w:t>
      </w:r>
    </w:p>
    <w:p w14:paraId="28176DFF">
      <w:pPr>
        <w:spacing w:line="440" w:lineRule="exact"/>
        <w:ind w:left="480" w:left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提交时间：2026年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</w:rPr>
        <w:t>日下午16:00之前</w:t>
      </w:r>
    </w:p>
    <w:p w14:paraId="72015269">
      <w:pPr>
        <w:spacing w:line="440" w:lineRule="exact"/>
        <w:ind w:left="480" w:left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提交地点：高科西路2699号老科研楼212室</w:t>
      </w:r>
    </w:p>
    <w:p w14:paraId="7FD82DCA">
      <w:pPr>
        <w:pStyle w:val="2"/>
        <w:spacing w:line="440" w:lineRule="exact"/>
        <w:rPr>
          <w:rFonts w:hint="eastAsia" w:asciiTheme="minorEastAsia" w:hAnsiTheme="minorEastAsia" w:eastAsiaTheme="minorEastAsia" w:cstheme="minorEastAsia"/>
        </w:rPr>
      </w:pPr>
    </w:p>
    <w:p w14:paraId="05A127B4">
      <w:pPr>
        <w:pStyle w:val="2"/>
        <w:spacing w:line="440" w:lineRule="exact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p w14:paraId="059A74F0">
      <w:pPr>
        <w:pStyle w:val="2"/>
        <w:spacing w:line="440" w:lineRule="exact"/>
        <w:ind w:firstLine="4800" w:firstLineChars="200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上海市第一妇婴保健院</w:t>
      </w:r>
    </w:p>
    <w:p w14:paraId="5985DEFA">
      <w:pPr>
        <w:pStyle w:val="2"/>
        <w:spacing w:line="440" w:lineRule="exact"/>
        <w:ind w:firstLine="4800" w:firstLineChars="2000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2026.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17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JiNWQ3OWE0Y2IwYWIxMzRhM2ZlMWE4Mjk2MTQifQ=="/>
  </w:docVars>
  <w:rsids>
    <w:rsidRoot w:val="00BC4CDF"/>
    <w:rsid w:val="00000DFE"/>
    <w:rsid w:val="0006520E"/>
    <w:rsid w:val="00BC4CDF"/>
    <w:rsid w:val="00C442B1"/>
    <w:rsid w:val="020B6A0C"/>
    <w:rsid w:val="02E7568E"/>
    <w:rsid w:val="049B394B"/>
    <w:rsid w:val="08444A26"/>
    <w:rsid w:val="0B120C40"/>
    <w:rsid w:val="0DFE4ECA"/>
    <w:rsid w:val="141D612B"/>
    <w:rsid w:val="14A81E98"/>
    <w:rsid w:val="152534E9"/>
    <w:rsid w:val="174362D4"/>
    <w:rsid w:val="196565AA"/>
    <w:rsid w:val="1B07046B"/>
    <w:rsid w:val="1C073F6D"/>
    <w:rsid w:val="1F6317DE"/>
    <w:rsid w:val="21156B08"/>
    <w:rsid w:val="216655B5"/>
    <w:rsid w:val="21F65973"/>
    <w:rsid w:val="289E5635"/>
    <w:rsid w:val="297E0D04"/>
    <w:rsid w:val="2A150AC9"/>
    <w:rsid w:val="2C6D614E"/>
    <w:rsid w:val="2CFE2E03"/>
    <w:rsid w:val="3A600F35"/>
    <w:rsid w:val="3D23089E"/>
    <w:rsid w:val="41727207"/>
    <w:rsid w:val="55BE25C3"/>
    <w:rsid w:val="55DE2F3E"/>
    <w:rsid w:val="57A23F4A"/>
    <w:rsid w:val="5CE13766"/>
    <w:rsid w:val="5E9A482D"/>
    <w:rsid w:val="5E9E610F"/>
    <w:rsid w:val="614E6EF1"/>
    <w:rsid w:val="623B56C7"/>
    <w:rsid w:val="6264142C"/>
    <w:rsid w:val="635B2833"/>
    <w:rsid w:val="635C2CBD"/>
    <w:rsid w:val="668E4E89"/>
    <w:rsid w:val="6A694D9B"/>
    <w:rsid w:val="6A9736B6"/>
    <w:rsid w:val="6C375151"/>
    <w:rsid w:val="6C7111E6"/>
    <w:rsid w:val="73BC7C33"/>
    <w:rsid w:val="76CC0427"/>
    <w:rsid w:val="784309DA"/>
    <w:rsid w:val="7C176405"/>
    <w:rsid w:val="7C766560"/>
    <w:rsid w:val="7D3A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1793</Words>
  <Characters>1840</Characters>
  <Lines>48</Lines>
  <Paragraphs>58</Paragraphs>
  <TotalTime>16</TotalTime>
  <ScaleCrop>false</ScaleCrop>
  <LinksUpToDate>false</LinksUpToDate>
  <CharactersWithSpaces>1854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2022-06-22T00:34:00Z</dcterms:created>
  <dc:creator>Administrator</dc:creator>
  <cp:lastModifiedBy>TonGe</cp:lastModifiedBy>
  <dcterms:modified xsi:type="dcterms:W3CDTF">2026-04-17T03:14:49Z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AD04F2DF951B4348BC42B8733810EEEA</vt:lpwstr>
  </property>
  <property fmtid="{D5CDD505-2E9C-101B-9397-08002B2CF9AE}" pid="4" name="KSOTemplateDocerSaveRecord">
    <vt:lpwstr>eyJoZGlkIjoiYTgxZjk4OWZlOTY4MDJhZDQ1Yjc3NzcxYWRjZDg2YmEiLCJ1c2VySWQiOiIxMTUwMDA2MzA4In0=</vt:lpwstr>
  </property>
</Properties>
</file>