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D87FD">
      <w:pPr>
        <w:spacing w:after="156" w:afterLines="50"/>
        <w:jc w:val="center"/>
        <w:rPr>
          <w:rFonts w:hint="eastAsia" w:ascii="仿宋" w:hAnsi="仿宋" w:eastAsia="仿宋" w:cs="仿宋"/>
          <w:b/>
          <w:bCs/>
          <w:color w:val="auto"/>
          <w:sz w:val="36"/>
          <w:szCs w:val="40"/>
          <w:lang w:eastAsia="zh-CN"/>
        </w:rPr>
      </w:pPr>
      <w:r>
        <w:rPr>
          <w:rFonts w:hint="eastAsia" w:ascii="仿宋" w:hAnsi="仿宋" w:eastAsia="仿宋" w:cs="仿宋"/>
          <w:b/>
          <w:bCs/>
          <w:color w:val="auto"/>
          <w:sz w:val="36"/>
          <w:szCs w:val="40"/>
          <w:lang w:eastAsia="zh-CN"/>
        </w:rPr>
        <w:t>上海市第一妇婴保健院</w:t>
      </w:r>
    </w:p>
    <w:p w14:paraId="5AE80ABD">
      <w:pPr>
        <w:spacing w:after="156" w:afterLines="50"/>
        <w:jc w:val="center"/>
        <w:rPr>
          <w:rFonts w:hint="eastAsia" w:ascii="仿宋" w:hAnsi="仿宋" w:eastAsia="仿宋" w:cs="仿宋"/>
          <w:b/>
          <w:bCs/>
          <w:color w:val="auto"/>
          <w:sz w:val="36"/>
          <w:szCs w:val="40"/>
          <w:lang w:eastAsia="zh-CN"/>
        </w:rPr>
      </w:pPr>
      <w:r>
        <w:rPr>
          <w:rFonts w:hint="eastAsia" w:ascii="仿宋" w:hAnsi="仿宋" w:eastAsia="仿宋" w:cs="仿宋"/>
          <w:b/>
          <w:bCs/>
          <w:color w:val="auto"/>
          <w:sz w:val="36"/>
          <w:szCs w:val="40"/>
          <w:lang w:val="en-US" w:eastAsia="zh-CN"/>
        </w:rPr>
        <w:t>东院建筑垃圾清运项目</w:t>
      </w:r>
    </w:p>
    <w:p w14:paraId="631C5E97">
      <w:pPr>
        <w:spacing w:after="156" w:afterLines="50"/>
        <w:jc w:val="center"/>
        <w:rPr>
          <w:rFonts w:ascii="仿宋" w:hAnsi="仿宋" w:eastAsia="仿宋" w:cs="仿宋"/>
          <w:b/>
          <w:bCs/>
          <w:color w:val="auto"/>
          <w:sz w:val="36"/>
          <w:szCs w:val="40"/>
        </w:rPr>
      </w:pPr>
      <w:r>
        <w:rPr>
          <w:rFonts w:hint="eastAsia" w:ascii="仿宋" w:hAnsi="仿宋" w:eastAsia="仿宋" w:cs="仿宋"/>
          <w:b/>
          <w:bCs/>
          <w:color w:val="auto"/>
          <w:sz w:val="36"/>
          <w:szCs w:val="40"/>
          <w:lang w:val="en-US" w:eastAsia="zh-CN"/>
        </w:rPr>
        <w:t>公开遴选采购文件</w:t>
      </w:r>
    </w:p>
    <w:p w14:paraId="70B569DC">
      <w:pPr>
        <w:spacing w:before="156" w:beforeLines="50" w:after="156" w:afterLines="50"/>
        <w:jc w:val="center"/>
        <w:rPr>
          <w:b/>
          <w:bCs/>
          <w:color w:val="auto"/>
          <w:sz w:val="32"/>
          <w:szCs w:val="32"/>
        </w:rPr>
      </w:pPr>
      <w:r>
        <w:rPr>
          <w:rFonts w:hint="eastAsia"/>
          <w:b/>
          <w:bCs/>
          <w:color w:val="auto"/>
          <w:sz w:val="32"/>
          <w:szCs w:val="32"/>
        </w:rPr>
        <w:t>参选邀请</w:t>
      </w:r>
    </w:p>
    <w:p w14:paraId="6E930E98">
      <w:pPr>
        <w:pStyle w:val="11"/>
        <w:widowControl/>
        <w:spacing w:beforeAutospacing="0" w:afterAutospacing="0" w:line="360" w:lineRule="auto"/>
        <w:ind w:firstLine="480" w:firstLineChars="200"/>
        <w:rPr>
          <w:rFonts w:hint="eastAsia" w:ascii="宋体" w:hAnsi="宋体" w:eastAsia="宋体" w:cs="宋体"/>
          <w:color w:val="auto"/>
          <w:szCs w:val="24"/>
          <w:lang w:eastAsia="zh-CN"/>
        </w:rPr>
      </w:pPr>
      <w:r>
        <w:rPr>
          <w:rFonts w:hint="eastAsia" w:ascii="宋体" w:hAnsi="宋体" w:cs="宋体"/>
          <w:color w:val="auto"/>
          <w:szCs w:val="24"/>
        </w:rPr>
        <w:t>根据医院工作需要，上海市第一妇婴保健院拟对以下</w:t>
      </w:r>
      <w:r>
        <w:rPr>
          <w:rFonts w:hint="eastAsia" w:ascii="宋体" w:hAnsi="宋体" w:cs="宋体"/>
          <w:color w:val="auto"/>
          <w:szCs w:val="24"/>
          <w:lang w:val="en-US" w:eastAsia="zh-CN"/>
        </w:rPr>
        <w:t>服务</w:t>
      </w:r>
      <w:r>
        <w:rPr>
          <w:rFonts w:hint="eastAsia" w:ascii="宋体" w:hAnsi="宋体" w:cs="宋体"/>
          <w:color w:val="auto"/>
          <w:szCs w:val="24"/>
        </w:rPr>
        <w:t>进行公开遴选采购，遵循公开、公平、公正、诚实信用、择优的原则，现邀请合格供应商前来参选。</w:t>
      </w:r>
    </w:p>
    <w:p w14:paraId="1C0E2423">
      <w:pPr>
        <w:pStyle w:val="11"/>
        <w:widowControl/>
        <w:spacing w:beforeAutospacing="0" w:afterAutospacing="0" w:line="360" w:lineRule="auto"/>
        <w:ind w:firstLine="482" w:firstLineChars="200"/>
        <w:rPr>
          <w:rFonts w:ascii="宋体" w:hAnsi="宋体" w:cs="宋体"/>
          <w:color w:val="auto"/>
          <w:szCs w:val="24"/>
        </w:rPr>
      </w:pPr>
      <w:r>
        <w:rPr>
          <w:rFonts w:hint="eastAsia" w:ascii="宋体" w:hAnsi="宋体" w:cs="宋体"/>
          <w:b/>
          <w:bCs/>
          <w:color w:val="auto"/>
          <w:szCs w:val="24"/>
        </w:rPr>
        <w:t>一、采购形式：</w:t>
      </w:r>
      <w:r>
        <w:rPr>
          <w:rFonts w:hint="eastAsia" w:ascii="宋体" w:hAnsi="宋体" w:cs="宋体"/>
          <w:color w:val="auto"/>
          <w:szCs w:val="24"/>
        </w:rPr>
        <w:t>公开遴选</w:t>
      </w:r>
      <w:bookmarkStart w:id="1" w:name="_GoBack"/>
      <w:bookmarkEnd w:id="1"/>
    </w:p>
    <w:p w14:paraId="0195C35D">
      <w:pPr>
        <w:pStyle w:val="11"/>
        <w:widowControl/>
        <w:spacing w:beforeAutospacing="0" w:afterAutospacing="0" w:line="360" w:lineRule="auto"/>
        <w:ind w:firstLine="480" w:firstLineChars="200"/>
        <w:rPr>
          <w:rFonts w:ascii="宋体" w:hAnsi="宋体" w:cs="宋体"/>
          <w:color w:val="auto"/>
          <w:szCs w:val="24"/>
        </w:rPr>
      </w:pPr>
      <w:r>
        <w:rPr>
          <w:rFonts w:hint="eastAsia" w:ascii="宋体" w:hAnsi="宋体" w:cs="宋体"/>
          <w:color w:val="auto"/>
          <w:szCs w:val="24"/>
        </w:rPr>
        <w:t>坚持质量优先、价格合理的原则，综合考虑价格、商务、技术水平、服务、业绩以及经营信誉等因素，避免纯技术或纯经济的倾向。</w:t>
      </w:r>
    </w:p>
    <w:p w14:paraId="012757BB">
      <w:pPr>
        <w:ind w:firstLine="480" w:firstLineChars="200"/>
        <w:rPr>
          <w:rFonts w:ascii="宋体" w:hAnsi="宋体" w:cs="宋体"/>
          <w:color w:val="auto"/>
          <w:sz w:val="24"/>
          <w:szCs w:val="24"/>
        </w:rPr>
      </w:pPr>
      <w:r>
        <w:rPr>
          <w:rFonts w:hint="eastAsia" w:ascii="宋体" w:hAnsi="宋体" w:cs="宋体"/>
          <w:color w:val="auto"/>
          <w:sz w:val="24"/>
          <w:szCs w:val="24"/>
        </w:rPr>
        <w:t>最低报价不作为中选的唯一条件。</w:t>
      </w:r>
    </w:p>
    <w:p w14:paraId="212C8E4F">
      <w:pPr>
        <w:numPr>
          <w:ilvl w:val="0"/>
          <w:numId w:val="1"/>
        </w:numPr>
        <w:spacing w:line="460" w:lineRule="exact"/>
        <w:ind w:left="420" w:leftChars="200"/>
        <w:jc w:val="left"/>
        <w:rPr>
          <w:rFonts w:hint="eastAsia" w:ascii="宋体" w:hAnsi="宋体" w:eastAsia="宋体" w:cs="宋体"/>
          <w:color w:val="auto"/>
          <w:kern w:val="0"/>
          <w:sz w:val="24"/>
          <w:szCs w:val="24"/>
          <w:lang w:val="en-US" w:eastAsia="zh-CN" w:bidi="ar-SA"/>
        </w:rPr>
      </w:pPr>
      <w:r>
        <w:rPr>
          <w:rFonts w:hint="eastAsia" w:ascii="宋体" w:hAnsi="宋体" w:cs="宋体"/>
          <w:b/>
          <w:bCs/>
          <w:color w:val="auto"/>
          <w:sz w:val="24"/>
          <w:szCs w:val="24"/>
        </w:rPr>
        <w:t>项目名称</w:t>
      </w:r>
      <w:r>
        <w:rPr>
          <w:rFonts w:hint="eastAsia" w:ascii="宋体" w:hAnsi="宋体" w:cs="宋体"/>
          <w:color w:val="auto"/>
          <w:sz w:val="24"/>
          <w:szCs w:val="24"/>
        </w:rPr>
        <w:t>：</w:t>
      </w:r>
      <w:r>
        <w:rPr>
          <w:rFonts w:hint="eastAsia" w:ascii="宋体" w:hAnsi="宋体" w:cs="宋体"/>
          <w:color w:val="auto"/>
          <w:sz w:val="24"/>
          <w:szCs w:val="24"/>
          <w:lang w:val="en-US" w:eastAsia="zh-CN"/>
        </w:rPr>
        <w:t>建筑垃圾清运项目</w:t>
      </w:r>
    </w:p>
    <w:p w14:paraId="0333D437">
      <w:pPr>
        <w:pStyle w:val="5"/>
        <w:ind w:left="239" w:leftChars="114" w:firstLine="180" w:firstLineChars="75"/>
        <w:rPr>
          <w:rFonts w:hint="default"/>
          <w:color w:val="auto"/>
          <w:lang w:val="en-US" w:eastAsia="zh-CN"/>
        </w:rPr>
      </w:pPr>
      <w:r>
        <w:rPr>
          <w:rFonts w:hint="eastAsia" w:cs="宋体"/>
          <w:color w:val="auto"/>
          <w:kern w:val="0"/>
          <w:sz w:val="24"/>
          <w:szCs w:val="24"/>
          <w:lang w:val="en-US" w:eastAsia="zh-CN" w:bidi="ar-SA"/>
        </w:rPr>
        <w:t>四、项目预算：</w:t>
      </w:r>
      <w:r>
        <w:rPr>
          <w:rFonts w:hint="eastAsia" w:ascii="微软雅黑" w:hAnsi="微软雅黑" w:eastAsia="微软雅黑" w:cs="微软雅黑"/>
          <w:color w:val="auto"/>
          <w:sz w:val="24"/>
          <w:szCs w:val="24"/>
          <w:lang w:val="en-US" w:eastAsia="zh-CN"/>
        </w:rPr>
        <w:t>30万（</w:t>
      </w:r>
      <w:r>
        <w:rPr>
          <w:rFonts w:hint="eastAsia" w:asciiTheme="minorEastAsia" w:hAnsiTheme="minorEastAsia" w:eastAsiaTheme="minorEastAsia"/>
          <w:color w:val="auto"/>
          <w:sz w:val="24"/>
          <w:lang w:val="en-US" w:eastAsia="zh-CN"/>
        </w:rPr>
        <w:t>参选人</w:t>
      </w:r>
      <w:r>
        <w:rPr>
          <w:rFonts w:asciiTheme="minorEastAsia" w:hAnsiTheme="minorEastAsia" w:eastAsiaTheme="minorEastAsia"/>
          <w:color w:val="auto"/>
          <w:sz w:val="24"/>
        </w:rPr>
        <w:t>报价不得超过本项目最高限价</w:t>
      </w:r>
      <w:r>
        <w:rPr>
          <w:rFonts w:hint="eastAsia" w:ascii="微软雅黑" w:hAnsi="微软雅黑" w:eastAsia="微软雅黑" w:cs="微软雅黑"/>
          <w:color w:val="auto"/>
          <w:sz w:val="24"/>
          <w:szCs w:val="24"/>
          <w:lang w:val="en-US" w:eastAsia="zh-CN"/>
        </w:rPr>
        <w:t>）</w:t>
      </w:r>
    </w:p>
    <w:p w14:paraId="4813B344">
      <w:pPr>
        <w:spacing w:line="460" w:lineRule="exact"/>
        <w:ind w:left="420" w:leftChars="200"/>
        <w:jc w:val="left"/>
        <w:rPr>
          <w:rFonts w:ascii="宋体" w:hAnsi="宋体" w:cs="宋体"/>
          <w:b/>
          <w:bCs/>
          <w:color w:val="auto"/>
          <w:sz w:val="24"/>
          <w:szCs w:val="24"/>
        </w:rPr>
      </w:pPr>
      <w:r>
        <w:rPr>
          <w:rFonts w:hint="eastAsia" w:ascii="宋体" w:hAnsi="宋体" w:cs="宋体"/>
          <w:b/>
          <w:bCs/>
          <w:color w:val="auto"/>
          <w:sz w:val="24"/>
          <w:szCs w:val="24"/>
          <w:lang w:val="en-US" w:eastAsia="zh-CN"/>
        </w:rPr>
        <w:t>五</w:t>
      </w:r>
      <w:r>
        <w:rPr>
          <w:rFonts w:hint="eastAsia" w:ascii="宋体" w:hAnsi="宋体" w:cs="宋体"/>
          <w:b/>
          <w:bCs/>
          <w:color w:val="auto"/>
          <w:sz w:val="24"/>
          <w:szCs w:val="24"/>
        </w:rPr>
        <w:t>、参选人的资格条件：</w:t>
      </w:r>
    </w:p>
    <w:p w14:paraId="0E3BFF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Cs w:val="24"/>
        </w:rPr>
      </w:pPr>
      <w:r>
        <w:rPr>
          <w:rFonts w:hint="eastAsia" w:ascii="宋体" w:hAnsi="宋体" w:eastAsia="宋体" w:cs="宋体"/>
          <w:color w:val="auto"/>
          <w:kern w:val="0"/>
          <w:sz w:val="24"/>
          <w:szCs w:val="24"/>
          <w:lang w:val="en-US" w:eastAsia="zh-CN" w:bidi="ar-SA"/>
        </w:rPr>
        <w:t>1、具备合格有效的《营业执照》（经营范围符合本项目要求）；投标人须为符合招标方所在地</w:t>
      </w:r>
      <w:r>
        <w:rPr>
          <w:rFonts w:hint="eastAsia" w:ascii="宋体" w:hAnsi="宋体" w:cs="宋体"/>
          <w:color w:val="auto"/>
          <w:kern w:val="0"/>
          <w:sz w:val="24"/>
          <w:szCs w:val="24"/>
          <w:lang w:val="en-US" w:eastAsia="zh-CN" w:bidi="ar-SA"/>
        </w:rPr>
        <w:t>建筑垃圾</w:t>
      </w:r>
      <w:r>
        <w:rPr>
          <w:rFonts w:hint="eastAsia" w:ascii="宋体" w:hAnsi="宋体" w:eastAsia="宋体" w:cs="宋体"/>
          <w:color w:val="auto"/>
          <w:kern w:val="0"/>
          <w:sz w:val="24"/>
          <w:szCs w:val="24"/>
          <w:lang w:val="en-US" w:eastAsia="zh-CN" w:bidi="ar-SA"/>
        </w:rPr>
        <w:t xml:space="preserve">作业服务资质单位（以投标文件内提供的有效证明材料为依据）。 </w:t>
      </w:r>
    </w:p>
    <w:p w14:paraId="15AE1EBC">
      <w:pPr>
        <w:pStyle w:val="11"/>
        <w:widowControl/>
        <w:spacing w:beforeAutospacing="0" w:afterAutospacing="0" w:line="360" w:lineRule="auto"/>
        <w:ind w:firstLine="420" w:firstLineChars="175"/>
        <w:rPr>
          <w:rFonts w:ascii="宋体" w:hAnsi="宋体" w:cs="宋体"/>
          <w:color w:val="auto"/>
          <w:szCs w:val="24"/>
        </w:rPr>
      </w:pPr>
      <w:r>
        <w:rPr>
          <w:rFonts w:hint="eastAsia" w:ascii="宋体" w:hAnsi="宋体" w:cs="宋体"/>
          <w:color w:val="auto"/>
          <w:szCs w:val="24"/>
        </w:rPr>
        <w:t>2、具有独立承担民事责任的能力、具有良好的商业信誉和健全的财务会计制度、在经营活动中没有违法记录、有依法缴纳税收和社会保障资金的良好记录、不接受联合参选、中</w:t>
      </w:r>
      <w:r>
        <w:rPr>
          <w:rFonts w:hint="eastAsia" w:ascii="宋体" w:hAnsi="宋体" w:cs="宋体"/>
          <w:color w:val="auto"/>
          <w:szCs w:val="24"/>
          <w:lang w:val="en-US" w:eastAsia="zh-CN"/>
        </w:rPr>
        <w:t>选</w:t>
      </w:r>
      <w:r>
        <w:rPr>
          <w:rFonts w:hint="eastAsia" w:ascii="宋体" w:hAnsi="宋体" w:cs="宋体"/>
          <w:color w:val="auto"/>
          <w:szCs w:val="24"/>
        </w:rPr>
        <w:t>人不得以任何方式转包或分包本项目。</w:t>
      </w:r>
    </w:p>
    <w:p w14:paraId="7B2D78C1">
      <w:pPr>
        <w:pStyle w:val="11"/>
        <w:widowControl/>
        <w:spacing w:beforeAutospacing="0" w:afterAutospacing="0" w:line="360" w:lineRule="auto"/>
        <w:ind w:firstLine="420" w:firstLineChars="175"/>
        <w:rPr>
          <w:rFonts w:ascii="宋体" w:hAnsi="宋体" w:cs="宋体"/>
          <w:color w:val="auto"/>
          <w:szCs w:val="24"/>
        </w:rPr>
      </w:pPr>
      <w:r>
        <w:rPr>
          <w:rFonts w:hint="eastAsia" w:ascii="宋体" w:hAnsi="宋体" w:cs="宋体"/>
          <w:color w:val="auto"/>
          <w:szCs w:val="24"/>
        </w:rPr>
        <w:t>3、参选人应具备相关法律法规、行政规章条例中规定的参加招投标活动应当具备的条件。</w:t>
      </w:r>
    </w:p>
    <w:p w14:paraId="7255DC35">
      <w:pPr>
        <w:pStyle w:val="11"/>
        <w:widowControl/>
        <w:spacing w:beforeAutospacing="0" w:afterAutospacing="0" w:line="360" w:lineRule="auto"/>
        <w:ind w:firstLine="422" w:firstLineChars="175"/>
        <w:rPr>
          <w:rFonts w:ascii="宋体" w:hAnsi="宋体" w:cs="宋体"/>
          <w:b/>
          <w:bCs/>
          <w:color w:val="auto"/>
          <w:kern w:val="2"/>
          <w:szCs w:val="24"/>
        </w:rPr>
      </w:pPr>
      <w:r>
        <w:rPr>
          <w:rFonts w:hint="eastAsia" w:ascii="宋体" w:hAnsi="宋体" w:cs="宋体"/>
          <w:b/>
          <w:bCs/>
          <w:color w:val="auto"/>
          <w:kern w:val="2"/>
          <w:szCs w:val="24"/>
          <w:lang w:val="en-US" w:eastAsia="zh-CN"/>
        </w:rPr>
        <w:t>六</w:t>
      </w:r>
      <w:r>
        <w:rPr>
          <w:rFonts w:hint="eastAsia" w:ascii="宋体" w:hAnsi="宋体" w:cs="宋体"/>
          <w:b/>
          <w:bCs/>
          <w:color w:val="auto"/>
          <w:kern w:val="2"/>
          <w:szCs w:val="24"/>
        </w:rPr>
        <w:t>、参选须知：</w:t>
      </w:r>
    </w:p>
    <w:p w14:paraId="4C1A7884">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宋体" w:hAnsi="宋体" w:cs="宋体"/>
          <w:color w:val="auto"/>
          <w:szCs w:val="24"/>
        </w:rPr>
        <w:t>1、参选人应在规定时间内投递密封并加盖骑缝章的参选文件，文件资料包括纸质版（加盖单位公章）和电子版（发送邮箱），格式和具体要求详见“参选文件</w:t>
      </w:r>
      <w:r>
        <w:rPr>
          <w:rFonts w:hint="eastAsia" w:asciiTheme="minorEastAsia" w:hAnsiTheme="minorEastAsia" w:eastAsiaTheme="minorEastAsia" w:cstheme="minorEastAsia"/>
          <w:color w:val="auto"/>
          <w:szCs w:val="24"/>
        </w:rPr>
        <w:t>要求”。纸质版文件需正本一份和副本贰份，在每一份文件封面上要注明“正本”或“副本”字样。一旦正本和副本有差异，以正本为准；纸质版和电子版由差异，以盖章的纸质版为准。不符合密封要求的文件将不予参选，逾期不予受理。</w:t>
      </w:r>
    </w:p>
    <w:p w14:paraId="3A38EC9F">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2、参选人需提供企业营业执照等必备证件，由其法人或其委托人（出具法人委托书）委托参选。</w:t>
      </w:r>
    </w:p>
    <w:p w14:paraId="42EF2475">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3、参选人所提供的资质、证明文件等文档，均需加盖公章。</w:t>
      </w:r>
    </w:p>
    <w:p w14:paraId="31AF6256">
      <w:pPr>
        <w:pStyle w:val="11"/>
        <w:widowControl/>
        <w:numPr>
          <w:ilvl w:val="0"/>
          <w:numId w:val="2"/>
        </w:numPr>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参选人需提供近3年的无犯罪证明材料并盖公章。</w:t>
      </w:r>
    </w:p>
    <w:p w14:paraId="43CCF90E">
      <w:pPr>
        <w:pStyle w:val="11"/>
        <w:widowControl/>
        <w:numPr>
          <w:ilvl w:val="0"/>
          <w:numId w:val="2"/>
        </w:numPr>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医院根据各供应商所推荐的产品、报价及参选文件，按照评议标准择优选择。</w:t>
      </w:r>
    </w:p>
    <w:p w14:paraId="15A54DD5">
      <w:pPr>
        <w:pStyle w:val="11"/>
        <w:widowControl/>
        <w:numPr>
          <w:ilvl w:val="0"/>
          <w:numId w:val="2"/>
        </w:numPr>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踏勘现场：不组织现场踏勘</w:t>
      </w:r>
    </w:p>
    <w:p w14:paraId="38B2059F">
      <w:pPr>
        <w:pStyle w:val="11"/>
        <w:widowControl/>
        <w:spacing w:beforeAutospacing="0" w:afterAutospacing="0" w:line="360" w:lineRule="auto"/>
        <w:ind w:firstLine="482" w:firstLineChars="200"/>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lang w:val="en-US" w:eastAsia="zh-CN"/>
        </w:rPr>
        <w:t>七</w:t>
      </w:r>
      <w:r>
        <w:rPr>
          <w:rFonts w:hint="eastAsia" w:asciiTheme="minorEastAsia" w:hAnsiTheme="minorEastAsia" w:eastAsiaTheme="minorEastAsia" w:cstheme="minorEastAsia"/>
          <w:b/>
          <w:bCs/>
          <w:color w:val="auto"/>
          <w:szCs w:val="24"/>
        </w:rPr>
        <w:t>、项目时间安排：</w:t>
      </w:r>
    </w:p>
    <w:p w14:paraId="37B43388">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1、采购文件领取时间：202</w:t>
      </w:r>
      <w:r>
        <w:rPr>
          <w:rFonts w:hint="eastAsia" w:asciiTheme="minorEastAsia" w:hAnsiTheme="minorEastAsia" w:eastAsiaTheme="minorEastAsia" w:cstheme="minorEastAsia"/>
          <w:color w:val="auto"/>
          <w:szCs w:val="24"/>
          <w:lang w:val="en-US" w:eastAsia="zh-CN"/>
        </w:rPr>
        <w:t>5</w:t>
      </w:r>
      <w:r>
        <w:rPr>
          <w:rFonts w:hint="eastAsia" w:asciiTheme="minorEastAsia" w:hAnsiTheme="minorEastAsia" w:eastAsiaTheme="minorEastAsia" w:cstheme="minorEastAsia"/>
          <w:color w:val="auto"/>
          <w:szCs w:val="24"/>
        </w:rPr>
        <w:t>年</w:t>
      </w:r>
      <w:r>
        <w:rPr>
          <w:rFonts w:hint="eastAsia" w:asciiTheme="minorEastAsia" w:hAnsiTheme="minorEastAsia" w:eastAsiaTheme="minorEastAsia" w:cstheme="minorEastAsia"/>
          <w:color w:val="auto"/>
          <w:szCs w:val="24"/>
          <w:lang w:val="en-US" w:eastAsia="zh-CN"/>
        </w:rPr>
        <w:t>10</w:t>
      </w:r>
      <w:r>
        <w:rPr>
          <w:rFonts w:hint="eastAsia" w:asciiTheme="minorEastAsia" w:hAnsiTheme="minorEastAsia" w:eastAsiaTheme="minorEastAsia" w:cstheme="minorEastAsia"/>
          <w:color w:val="auto"/>
          <w:szCs w:val="24"/>
        </w:rPr>
        <w:t>月</w:t>
      </w:r>
      <w:r>
        <w:rPr>
          <w:rFonts w:hint="eastAsia" w:asciiTheme="minorEastAsia" w:hAnsiTheme="minorEastAsia" w:eastAsiaTheme="minorEastAsia" w:cstheme="minorEastAsia"/>
          <w:color w:val="auto"/>
          <w:szCs w:val="24"/>
          <w:lang w:val="en-US" w:eastAsia="zh-CN"/>
        </w:rPr>
        <w:t>23</w:t>
      </w:r>
      <w:r>
        <w:rPr>
          <w:rFonts w:hint="eastAsia" w:asciiTheme="minorEastAsia" w:hAnsiTheme="minorEastAsia" w:eastAsiaTheme="minorEastAsia" w:cstheme="minorEastAsia"/>
          <w:color w:val="auto"/>
          <w:szCs w:val="24"/>
        </w:rPr>
        <w:t>日-</w:t>
      </w:r>
      <w:r>
        <w:rPr>
          <w:rFonts w:hint="eastAsia" w:asciiTheme="minorEastAsia" w:hAnsiTheme="minorEastAsia" w:eastAsiaTheme="minorEastAsia" w:cstheme="minorEastAsia"/>
          <w:color w:val="auto"/>
          <w:szCs w:val="24"/>
          <w:lang w:val="en-US" w:eastAsia="zh-CN"/>
        </w:rPr>
        <w:t>10</w:t>
      </w:r>
      <w:r>
        <w:rPr>
          <w:rFonts w:hint="eastAsia" w:asciiTheme="minorEastAsia" w:hAnsiTheme="minorEastAsia" w:eastAsiaTheme="minorEastAsia" w:cstheme="minorEastAsia"/>
          <w:color w:val="auto"/>
          <w:szCs w:val="24"/>
        </w:rPr>
        <w:t>月</w:t>
      </w:r>
      <w:r>
        <w:rPr>
          <w:rFonts w:hint="eastAsia" w:asciiTheme="minorEastAsia" w:hAnsiTheme="minorEastAsia" w:eastAsiaTheme="minorEastAsia" w:cstheme="minorEastAsia"/>
          <w:color w:val="auto"/>
          <w:szCs w:val="24"/>
          <w:lang w:val="en-US" w:eastAsia="zh-CN"/>
        </w:rPr>
        <w:t>28</w:t>
      </w:r>
      <w:r>
        <w:rPr>
          <w:rFonts w:hint="eastAsia" w:asciiTheme="minorEastAsia" w:hAnsiTheme="minorEastAsia" w:eastAsiaTheme="minorEastAsia" w:cstheme="minorEastAsia"/>
          <w:color w:val="auto"/>
          <w:szCs w:val="24"/>
        </w:rPr>
        <w:t>日的每天上午9:00~11:00和下午1:30~4:30。</w:t>
      </w:r>
    </w:p>
    <w:p w14:paraId="0DC59744">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2、参选文件投递截止时间：202</w:t>
      </w:r>
      <w:r>
        <w:rPr>
          <w:rFonts w:hint="eastAsia" w:asciiTheme="minorEastAsia" w:hAnsiTheme="minorEastAsia" w:eastAsiaTheme="minorEastAsia" w:cstheme="minorEastAsia"/>
          <w:color w:val="auto"/>
          <w:szCs w:val="24"/>
          <w:lang w:val="en-US" w:eastAsia="zh-CN"/>
        </w:rPr>
        <w:t>5</w:t>
      </w:r>
      <w:r>
        <w:rPr>
          <w:rFonts w:hint="eastAsia" w:asciiTheme="minorEastAsia" w:hAnsiTheme="minorEastAsia" w:eastAsiaTheme="minorEastAsia" w:cstheme="minorEastAsia"/>
          <w:color w:val="auto"/>
          <w:szCs w:val="24"/>
        </w:rPr>
        <w:t>年</w:t>
      </w:r>
      <w:r>
        <w:rPr>
          <w:rFonts w:hint="eastAsia" w:asciiTheme="minorEastAsia" w:hAnsiTheme="minorEastAsia" w:eastAsiaTheme="minorEastAsia" w:cstheme="minorEastAsia"/>
          <w:color w:val="auto"/>
          <w:szCs w:val="24"/>
          <w:lang w:val="en-US" w:eastAsia="zh-CN"/>
        </w:rPr>
        <w:t>11</w:t>
      </w:r>
      <w:r>
        <w:rPr>
          <w:rFonts w:hint="eastAsia" w:asciiTheme="minorEastAsia" w:hAnsiTheme="minorEastAsia" w:eastAsiaTheme="minorEastAsia" w:cstheme="minorEastAsia"/>
          <w:color w:val="auto"/>
          <w:szCs w:val="24"/>
        </w:rPr>
        <w:t>月</w:t>
      </w:r>
      <w:r>
        <w:rPr>
          <w:rFonts w:hint="eastAsia" w:asciiTheme="minorEastAsia" w:hAnsiTheme="minorEastAsia" w:eastAsiaTheme="minorEastAsia" w:cstheme="minorEastAsia"/>
          <w:color w:val="auto"/>
          <w:szCs w:val="24"/>
          <w:lang w:val="en-US" w:eastAsia="zh-CN"/>
        </w:rPr>
        <w:t>5</w:t>
      </w:r>
      <w:r>
        <w:rPr>
          <w:rFonts w:hint="eastAsia" w:asciiTheme="minorEastAsia" w:hAnsiTheme="minorEastAsia" w:eastAsiaTheme="minorEastAsia" w:cstheme="minorEastAsia"/>
          <w:color w:val="auto"/>
          <w:szCs w:val="24"/>
        </w:rPr>
        <w:t>日下午17:00，电子版必须在投递截止日前以邮件形式发送至</w:t>
      </w:r>
      <w:r>
        <w:rPr>
          <w:rFonts w:hint="eastAsia" w:asciiTheme="minorEastAsia" w:hAnsiTheme="minorEastAsia" w:eastAsiaTheme="minorEastAsia" w:cstheme="minorEastAsia"/>
          <w:color w:val="auto"/>
          <w:szCs w:val="24"/>
          <w:lang w:val="en-US" w:eastAsia="zh-CN"/>
        </w:rPr>
        <w:t>catfishing2008</w:t>
      </w:r>
      <w:r>
        <w:rPr>
          <w:rFonts w:hint="eastAsia" w:asciiTheme="minorEastAsia" w:hAnsiTheme="minorEastAsia" w:eastAsiaTheme="minorEastAsia" w:cstheme="minorEastAsia"/>
          <w:color w:val="auto"/>
          <w:szCs w:val="24"/>
        </w:rPr>
        <w:t>@51mch.com，过时不候。</w:t>
      </w:r>
    </w:p>
    <w:p w14:paraId="38C12248">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3、地点：上海市第一妇婴保健院</w:t>
      </w:r>
      <w:r>
        <w:rPr>
          <w:rFonts w:hint="eastAsia" w:asciiTheme="minorEastAsia" w:hAnsiTheme="minorEastAsia" w:eastAsiaTheme="minorEastAsia" w:cstheme="minorEastAsia"/>
          <w:color w:val="auto"/>
          <w:szCs w:val="24"/>
          <w:lang w:val="en-US" w:eastAsia="zh-CN"/>
        </w:rPr>
        <w:t>后勤保障部</w:t>
      </w:r>
      <w:r>
        <w:rPr>
          <w:rFonts w:hint="eastAsia" w:asciiTheme="minorEastAsia" w:hAnsiTheme="minorEastAsia" w:eastAsiaTheme="minorEastAsia" w:cstheme="minorEastAsia"/>
          <w:color w:val="auto"/>
          <w:szCs w:val="24"/>
        </w:rPr>
        <w:t>（高科西路2699号</w:t>
      </w:r>
      <w:r>
        <w:rPr>
          <w:rFonts w:hint="eastAsia" w:asciiTheme="minorEastAsia" w:hAnsiTheme="minorEastAsia" w:eastAsiaTheme="minorEastAsia" w:cstheme="minorEastAsia"/>
          <w:color w:val="auto"/>
          <w:szCs w:val="24"/>
          <w:lang w:val="en-US" w:eastAsia="zh-CN"/>
        </w:rPr>
        <w:t>转化中心</w:t>
      </w:r>
      <w:r>
        <w:rPr>
          <w:rFonts w:hint="eastAsia" w:asciiTheme="minorEastAsia" w:hAnsiTheme="minorEastAsia" w:eastAsiaTheme="minorEastAsia" w:cstheme="minorEastAsia"/>
          <w:color w:val="auto"/>
          <w:szCs w:val="24"/>
        </w:rPr>
        <w:t>楼2</w:t>
      </w:r>
      <w:r>
        <w:rPr>
          <w:rFonts w:hint="eastAsia" w:asciiTheme="minorEastAsia" w:hAnsiTheme="minorEastAsia" w:eastAsiaTheme="minorEastAsia" w:cstheme="minorEastAsia"/>
          <w:color w:val="auto"/>
          <w:szCs w:val="24"/>
          <w:lang w:val="en-US" w:eastAsia="zh-CN"/>
        </w:rPr>
        <w:t>12</w:t>
      </w:r>
      <w:r>
        <w:rPr>
          <w:rFonts w:hint="eastAsia" w:asciiTheme="minorEastAsia" w:hAnsiTheme="minorEastAsia" w:eastAsiaTheme="minorEastAsia" w:cstheme="minorEastAsia"/>
          <w:color w:val="auto"/>
          <w:szCs w:val="24"/>
        </w:rPr>
        <w:t>室）</w:t>
      </w:r>
    </w:p>
    <w:p w14:paraId="44B53247">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4、联系人：</w:t>
      </w:r>
      <w:r>
        <w:rPr>
          <w:rFonts w:hint="eastAsia" w:asciiTheme="minorEastAsia" w:hAnsiTheme="minorEastAsia" w:eastAsiaTheme="minorEastAsia" w:cstheme="minorEastAsia"/>
          <w:color w:val="auto"/>
          <w:szCs w:val="24"/>
          <w:lang w:val="en-US" w:eastAsia="zh-CN"/>
        </w:rPr>
        <w:t>黄</w:t>
      </w:r>
      <w:r>
        <w:rPr>
          <w:rFonts w:hint="eastAsia" w:asciiTheme="minorEastAsia" w:hAnsiTheme="minorEastAsia" w:eastAsiaTheme="minorEastAsia" w:cstheme="minorEastAsia"/>
          <w:color w:val="auto"/>
          <w:szCs w:val="24"/>
        </w:rPr>
        <w:t xml:space="preserve">老师 </w:t>
      </w:r>
    </w:p>
    <w:p w14:paraId="3990EFA8">
      <w:pPr>
        <w:pStyle w:val="11"/>
        <w:widowControl/>
        <w:spacing w:beforeAutospacing="0" w:afterAutospacing="0" w:line="360" w:lineRule="auto"/>
        <w:ind w:left="420" w:leftChars="200" w:firstLine="60" w:firstLineChars="25"/>
        <w:rPr>
          <w:rFonts w:hint="eastAsia" w:asciiTheme="minorEastAsia" w:hAnsiTheme="minorEastAsia" w:eastAsiaTheme="minorEastAsia" w:cstheme="minorEastAsia"/>
          <w:color w:val="auto"/>
          <w:szCs w:val="24"/>
          <w:lang w:val="en-US" w:eastAsia="zh-CN"/>
        </w:rPr>
      </w:pPr>
      <w:r>
        <w:rPr>
          <w:rFonts w:hint="eastAsia" w:asciiTheme="minorEastAsia" w:hAnsiTheme="minorEastAsia" w:eastAsiaTheme="minorEastAsia" w:cstheme="minorEastAsia"/>
          <w:color w:val="auto"/>
          <w:szCs w:val="24"/>
        </w:rPr>
        <w:t>5、联系方式：2026</w:t>
      </w:r>
      <w:r>
        <w:rPr>
          <w:rFonts w:hint="eastAsia" w:asciiTheme="minorEastAsia" w:hAnsiTheme="minorEastAsia" w:eastAsiaTheme="minorEastAsia" w:cstheme="minorEastAsia"/>
          <w:color w:val="auto"/>
          <w:szCs w:val="24"/>
          <w:lang w:val="en-US" w:eastAsia="zh-CN"/>
        </w:rPr>
        <w:t>1306</w:t>
      </w:r>
    </w:p>
    <w:p w14:paraId="6B226B54">
      <w:pPr>
        <w:pStyle w:val="11"/>
        <w:widowControl/>
        <w:spacing w:beforeAutospacing="0" w:afterAutospacing="0" w:line="360" w:lineRule="auto"/>
        <w:ind w:left="420" w:leftChars="200" w:firstLine="60" w:firstLineChars="25"/>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6、评审时间和地点：具体评审时间和地点待定。</w:t>
      </w:r>
    </w:p>
    <w:p w14:paraId="7D36997C">
      <w:pPr>
        <w:pStyle w:val="11"/>
        <w:widowControl/>
        <w:spacing w:beforeAutospacing="0" w:afterAutospacing="0" w:line="360" w:lineRule="auto"/>
        <w:ind w:left="420" w:leftChars="200" w:firstLine="60" w:firstLineChars="25"/>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lang w:val="en-US" w:eastAsia="zh-CN"/>
        </w:rPr>
        <w:t>八</w:t>
      </w:r>
      <w:r>
        <w:rPr>
          <w:rFonts w:hint="eastAsia" w:asciiTheme="minorEastAsia" w:hAnsiTheme="minorEastAsia" w:eastAsiaTheme="minorEastAsia" w:cstheme="minorEastAsia"/>
          <w:b/>
          <w:bCs/>
          <w:color w:val="auto"/>
          <w:szCs w:val="24"/>
        </w:rPr>
        <w:t>、廉洁要求</w:t>
      </w:r>
    </w:p>
    <w:p w14:paraId="5306B375">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1、在本次项目公开遴选过程中不许弄虚作假、违规操作；</w:t>
      </w:r>
    </w:p>
    <w:p w14:paraId="383BE896">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2、不得提供回扣或其他商业贿赂，进行非法促销活动；</w:t>
      </w:r>
    </w:p>
    <w:p w14:paraId="34CFF769">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3、不得相互串通，排斥参选人，损害参选人或者其他参选人的合法利益；</w:t>
      </w:r>
    </w:p>
    <w:p w14:paraId="021895CB">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4、不得有其他违反法律法规的行为。</w:t>
      </w:r>
    </w:p>
    <w:p w14:paraId="3EF903F6">
      <w:pPr>
        <w:pStyle w:val="11"/>
        <w:widowControl/>
        <w:spacing w:beforeAutospacing="0" w:afterAutospacing="0" w:line="360" w:lineRule="auto"/>
        <w:ind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5、医院如确认中</w:t>
      </w:r>
      <w:r>
        <w:rPr>
          <w:rFonts w:hint="eastAsia" w:asciiTheme="minorEastAsia" w:hAnsiTheme="minorEastAsia" w:eastAsiaTheme="minorEastAsia" w:cstheme="minorEastAsia"/>
          <w:color w:val="auto"/>
          <w:szCs w:val="24"/>
          <w:lang w:val="en-US" w:eastAsia="zh-CN"/>
        </w:rPr>
        <w:t>选</w:t>
      </w:r>
      <w:r>
        <w:rPr>
          <w:rFonts w:hint="eastAsia" w:asciiTheme="minorEastAsia" w:hAnsiTheme="minorEastAsia" w:eastAsiaTheme="minorEastAsia" w:cstheme="minorEastAsia"/>
          <w:color w:val="auto"/>
          <w:szCs w:val="24"/>
        </w:rPr>
        <w:t>人在本次遴选活动中有严重违法行为，有权宣布其中标无效，提请有关部门查处并追究其相关责任。</w:t>
      </w:r>
    </w:p>
    <w:p w14:paraId="77EF4D2A">
      <w:pPr>
        <w:pStyle w:val="11"/>
        <w:widowControl/>
        <w:spacing w:beforeAutospacing="0" w:afterAutospacing="0" w:line="360" w:lineRule="auto"/>
        <w:ind w:firstLine="262"/>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rPr>
        <w:t>  注：以上若有变更将另行通知。     </w:t>
      </w:r>
    </w:p>
    <w:p w14:paraId="044B71B0">
      <w:pPr>
        <w:pStyle w:val="11"/>
        <w:widowControl/>
        <w:spacing w:beforeAutospacing="0" w:afterAutospacing="0" w:line="360" w:lineRule="auto"/>
        <w:ind w:firstLine="262"/>
        <w:rPr>
          <w:rFonts w:hint="eastAsia" w:asciiTheme="minorEastAsia" w:hAnsiTheme="minorEastAsia" w:eastAsiaTheme="minorEastAsia" w:cstheme="minorEastAsia"/>
          <w:color w:val="auto"/>
          <w:szCs w:val="24"/>
          <w:lang w:eastAsia="zh-CN"/>
        </w:rPr>
      </w:pPr>
    </w:p>
    <w:p w14:paraId="21351CB5">
      <w:pPr>
        <w:pStyle w:val="11"/>
        <w:widowControl/>
        <w:spacing w:beforeAutospacing="0" w:afterAutospacing="0" w:line="360" w:lineRule="auto"/>
        <w:ind w:firstLine="262"/>
        <w:rPr>
          <w:rFonts w:asciiTheme="minorEastAsia" w:hAnsiTheme="minorEastAsia" w:eastAsiaTheme="minorEastAsia" w:cstheme="minorEastAsia"/>
          <w:color w:val="auto"/>
          <w:szCs w:val="24"/>
        </w:rPr>
      </w:pPr>
    </w:p>
    <w:p w14:paraId="4D53DE92">
      <w:pPr>
        <w:pStyle w:val="11"/>
        <w:widowControl/>
        <w:spacing w:beforeAutospacing="0" w:afterAutospacing="0"/>
        <w:ind w:firstLine="262"/>
        <w:rPr>
          <w:color w:val="auto"/>
          <w:sz w:val="21"/>
          <w:szCs w:val="21"/>
        </w:rPr>
      </w:pPr>
    </w:p>
    <w:p w14:paraId="719087F1">
      <w:pPr>
        <w:pStyle w:val="11"/>
        <w:widowControl/>
        <w:spacing w:beforeAutospacing="0" w:afterAutospacing="0"/>
        <w:ind w:firstLine="262"/>
        <w:rPr>
          <w:color w:val="auto"/>
          <w:sz w:val="21"/>
          <w:szCs w:val="21"/>
        </w:rPr>
      </w:pPr>
    </w:p>
    <w:p w14:paraId="19C5E1E4">
      <w:pPr>
        <w:spacing w:line="360" w:lineRule="auto"/>
        <w:ind w:firstLine="4838" w:firstLineChars="2016"/>
        <w:rPr>
          <w:rFonts w:hint="default" w:asciiTheme="minorEastAsia" w:hAnsiTheme="minorEastAsia" w:eastAsiaTheme="minorEastAsia" w:cstheme="minorEastAsia"/>
          <w:color w:val="auto"/>
          <w:sz w:val="24"/>
          <w:szCs w:val="24"/>
          <w:lang w:val="en-US" w:eastAsia="zh-CN"/>
        </w:rPr>
      </w:pPr>
      <w:bookmarkStart w:id="0" w:name="_Hlk59020459"/>
      <w:r>
        <w:rPr>
          <w:rFonts w:hint="eastAsia" w:asciiTheme="minorEastAsia" w:hAnsiTheme="minorEastAsia" w:eastAsiaTheme="minorEastAsia" w:cstheme="minorEastAsia"/>
          <w:color w:val="auto"/>
          <w:sz w:val="24"/>
          <w:szCs w:val="24"/>
        </w:rPr>
        <w:t xml:space="preserve">上海市第一妇婴保健院 </w:t>
      </w:r>
      <w:r>
        <w:rPr>
          <w:rFonts w:hint="eastAsia" w:asciiTheme="minorEastAsia" w:hAnsiTheme="minorEastAsia" w:eastAsiaTheme="minorEastAsia" w:cstheme="minorEastAsia"/>
          <w:color w:val="auto"/>
          <w:sz w:val="24"/>
          <w:szCs w:val="24"/>
          <w:lang w:val="en-US" w:eastAsia="zh-CN"/>
        </w:rPr>
        <w:t>后勤保障部</w:t>
      </w:r>
    </w:p>
    <w:p w14:paraId="33774B7A">
      <w:pPr>
        <w:spacing w:line="360" w:lineRule="auto"/>
        <w:ind w:firstLine="6000" w:firstLineChars="25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rPr>
        <w:t>日</w:t>
      </w:r>
      <w:bookmarkEnd w:id="0"/>
    </w:p>
    <w:p w14:paraId="0B7482E5">
      <w:pPr>
        <w:spacing w:before="156" w:beforeLines="50" w:after="156" w:afterLines="50"/>
        <w:jc w:val="center"/>
        <w:rPr>
          <w:rFonts w:hint="eastAsia"/>
          <w:b/>
          <w:bCs/>
          <w:color w:val="auto"/>
          <w:sz w:val="32"/>
          <w:szCs w:val="32"/>
        </w:rPr>
      </w:pPr>
    </w:p>
    <w:p w14:paraId="0DCFB2ED">
      <w:pPr>
        <w:spacing w:before="156" w:beforeLines="50" w:after="156" w:afterLines="50"/>
        <w:jc w:val="center"/>
        <w:rPr>
          <w:rFonts w:hint="eastAsia"/>
          <w:b/>
          <w:bCs/>
          <w:color w:val="auto"/>
          <w:sz w:val="32"/>
          <w:szCs w:val="32"/>
        </w:rPr>
      </w:pPr>
    </w:p>
    <w:p w14:paraId="05B15C94">
      <w:pPr>
        <w:spacing w:before="156" w:beforeLines="50" w:after="156" w:afterLines="50"/>
        <w:jc w:val="center"/>
        <w:rPr>
          <w:b/>
          <w:bCs/>
          <w:color w:val="auto"/>
          <w:sz w:val="32"/>
          <w:szCs w:val="32"/>
        </w:rPr>
      </w:pPr>
      <w:r>
        <w:rPr>
          <w:rFonts w:hint="eastAsia"/>
          <w:b/>
          <w:bCs/>
          <w:color w:val="auto"/>
          <w:sz w:val="32"/>
          <w:szCs w:val="32"/>
        </w:rPr>
        <w:t>参选文件要求</w:t>
      </w:r>
    </w:p>
    <w:p w14:paraId="601A09E6">
      <w:pPr>
        <w:numPr>
          <w:ilvl w:val="0"/>
          <w:numId w:val="3"/>
        </w:numPr>
        <w:spacing w:line="360" w:lineRule="auto"/>
        <w:ind w:left="142"/>
        <w:jc w:val="left"/>
        <w:rPr>
          <w:color w:val="auto"/>
          <w:sz w:val="24"/>
          <w:szCs w:val="24"/>
        </w:rPr>
      </w:pPr>
      <w:r>
        <w:rPr>
          <w:rFonts w:hint="eastAsia"/>
          <w:color w:val="auto"/>
          <w:sz w:val="24"/>
          <w:szCs w:val="24"/>
        </w:rPr>
        <w:t>响应函（后附格式）</w:t>
      </w:r>
    </w:p>
    <w:p w14:paraId="29AFF9C9">
      <w:pPr>
        <w:numPr>
          <w:ilvl w:val="0"/>
          <w:numId w:val="3"/>
        </w:numPr>
        <w:spacing w:line="360" w:lineRule="auto"/>
        <w:ind w:left="142"/>
        <w:jc w:val="left"/>
        <w:rPr>
          <w:color w:val="auto"/>
          <w:sz w:val="24"/>
          <w:szCs w:val="24"/>
        </w:rPr>
      </w:pPr>
      <w:r>
        <w:rPr>
          <w:rFonts w:hint="eastAsia"/>
          <w:color w:val="auto"/>
          <w:sz w:val="24"/>
          <w:szCs w:val="24"/>
        </w:rPr>
        <w:t>基本信息情况表（后附格式）</w:t>
      </w:r>
    </w:p>
    <w:p w14:paraId="7E38DFB5">
      <w:pPr>
        <w:numPr>
          <w:ilvl w:val="0"/>
          <w:numId w:val="3"/>
        </w:numPr>
        <w:spacing w:line="360" w:lineRule="auto"/>
        <w:ind w:left="142"/>
        <w:jc w:val="left"/>
        <w:rPr>
          <w:color w:val="auto"/>
        </w:rPr>
      </w:pPr>
      <w:r>
        <w:rPr>
          <w:rFonts w:hint="eastAsia"/>
          <w:color w:val="auto"/>
          <w:sz w:val="24"/>
          <w:szCs w:val="24"/>
        </w:rPr>
        <w:t>公开遴选一览表（后附格式）</w:t>
      </w:r>
    </w:p>
    <w:p w14:paraId="47106BE6">
      <w:pPr>
        <w:numPr>
          <w:ilvl w:val="0"/>
          <w:numId w:val="3"/>
        </w:numPr>
        <w:spacing w:line="360" w:lineRule="auto"/>
        <w:ind w:left="142"/>
        <w:jc w:val="left"/>
        <w:rPr>
          <w:color w:val="auto"/>
          <w:sz w:val="24"/>
          <w:szCs w:val="24"/>
        </w:rPr>
      </w:pPr>
      <w:r>
        <w:rPr>
          <w:rFonts w:hint="eastAsia"/>
          <w:color w:val="auto"/>
          <w:sz w:val="24"/>
          <w:szCs w:val="24"/>
        </w:rPr>
        <w:t>报价明细表（后附格式）</w:t>
      </w:r>
    </w:p>
    <w:p w14:paraId="5434DE02">
      <w:pPr>
        <w:numPr>
          <w:ilvl w:val="0"/>
          <w:numId w:val="3"/>
        </w:numPr>
        <w:spacing w:line="360" w:lineRule="auto"/>
        <w:ind w:left="142"/>
        <w:jc w:val="left"/>
        <w:rPr>
          <w:color w:val="auto"/>
          <w:sz w:val="24"/>
          <w:szCs w:val="24"/>
        </w:rPr>
      </w:pPr>
      <w:r>
        <w:rPr>
          <w:rFonts w:hint="eastAsia"/>
          <w:color w:val="auto"/>
          <w:sz w:val="24"/>
          <w:szCs w:val="24"/>
        </w:rPr>
        <w:t>技术规格偏离表（后附格式）</w:t>
      </w:r>
    </w:p>
    <w:p w14:paraId="2257A3D6">
      <w:pPr>
        <w:numPr>
          <w:ilvl w:val="0"/>
          <w:numId w:val="3"/>
        </w:numPr>
        <w:spacing w:line="360" w:lineRule="auto"/>
        <w:ind w:left="142"/>
        <w:jc w:val="left"/>
        <w:rPr>
          <w:color w:val="auto"/>
          <w:sz w:val="24"/>
          <w:szCs w:val="24"/>
        </w:rPr>
      </w:pPr>
      <w:r>
        <w:rPr>
          <w:rFonts w:hint="eastAsia"/>
          <w:color w:val="auto"/>
          <w:sz w:val="24"/>
          <w:szCs w:val="24"/>
        </w:rPr>
        <w:t xml:space="preserve">售后服务方案（根据采购需求制定） </w:t>
      </w:r>
    </w:p>
    <w:p w14:paraId="340FCE1E">
      <w:pPr>
        <w:numPr>
          <w:ilvl w:val="0"/>
          <w:numId w:val="3"/>
        </w:numPr>
        <w:spacing w:line="360" w:lineRule="auto"/>
        <w:ind w:left="142"/>
        <w:jc w:val="left"/>
        <w:rPr>
          <w:color w:val="auto"/>
          <w:sz w:val="24"/>
          <w:szCs w:val="24"/>
        </w:rPr>
      </w:pPr>
      <w:r>
        <w:rPr>
          <w:rFonts w:hint="eastAsia"/>
          <w:color w:val="auto"/>
          <w:sz w:val="24"/>
          <w:szCs w:val="24"/>
        </w:rPr>
        <w:t>近3年类似业绩</w:t>
      </w:r>
    </w:p>
    <w:p w14:paraId="016BF220">
      <w:pPr>
        <w:numPr>
          <w:ilvl w:val="0"/>
          <w:numId w:val="3"/>
        </w:numPr>
        <w:spacing w:line="360" w:lineRule="auto"/>
        <w:ind w:left="142"/>
        <w:jc w:val="left"/>
        <w:rPr>
          <w:color w:val="auto"/>
          <w:sz w:val="24"/>
          <w:szCs w:val="24"/>
        </w:rPr>
      </w:pPr>
      <w:r>
        <w:rPr>
          <w:rFonts w:hint="eastAsia"/>
          <w:color w:val="auto"/>
          <w:sz w:val="24"/>
          <w:szCs w:val="24"/>
        </w:rPr>
        <w:t>单位的营业执照、资质及法人证书</w:t>
      </w:r>
    </w:p>
    <w:p w14:paraId="51238E2C">
      <w:pPr>
        <w:numPr>
          <w:ilvl w:val="0"/>
          <w:numId w:val="3"/>
        </w:numPr>
        <w:spacing w:line="360" w:lineRule="auto"/>
        <w:ind w:left="142"/>
        <w:jc w:val="left"/>
        <w:rPr>
          <w:color w:val="auto"/>
          <w:sz w:val="24"/>
          <w:szCs w:val="24"/>
        </w:rPr>
      </w:pPr>
      <w:r>
        <w:rPr>
          <w:rFonts w:hint="eastAsia"/>
          <w:color w:val="auto"/>
          <w:sz w:val="24"/>
          <w:szCs w:val="24"/>
        </w:rPr>
        <w:t>无犯罪证明材料（中国裁判文书网截图）</w:t>
      </w:r>
    </w:p>
    <w:p w14:paraId="5F38211E">
      <w:pPr>
        <w:numPr>
          <w:ilvl w:val="0"/>
          <w:numId w:val="3"/>
        </w:numPr>
        <w:spacing w:line="360" w:lineRule="auto"/>
        <w:ind w:left="142"/>
        <w:jc w:val="left"/>
        <w:rPr>
          <w:color w:val="auto"/>
          <w:sz w:val="24"/>
          <w:szCs w:val="24"/>
        </w:rPr>
      </w:pPr>
      <w:r>
        <w:rPr>
          <w:rFonts w:hint="eastAsia"/>
          <w:color w:val="auto"/>
          <w:sz w:val="24"/>
          <w:szCs w:val="24"/>
        </w:rPr>
        <w:t>法定代表人授权委托书（后附格式）</w:t>
      </w:r>
    </w:p>
    <w:p w14:paraId="1C78890E">
      <w:pPr>
        <w:numPr>
          <w:ilvl w:val="0"/>
          <w:numId w:val="3"/>
        </w:numPr>
        <w:spacing w:line="360" w:lineRule="auto"/>
        <w:ind w:left="142"/>
        <w:jc w:val="left"/>
        <w:rPr>
          <w:color w:val="auto"/>
          <w:sz w:val="24"/>
          <w:szCs w:val="24"/>
        </w:rPr>
      </w:pPr>
      <w:r>
        <w:rPr>
          <w:rFonts w:hint="eastAsia" w:ascii="Times New Roman" w:hAnsi="Times New Roman" w:eastAsia="宋体" w:cs="Times New Roman"/>
          <w:b w:val="0"/>
          <w:bCs w:val="0"/>
          <w:color w:val="auto"/>
          <w:sz w:val="24"/>
          <w:szCs w:val="24"/>
        </w:rPr>
        <w:t>医疗卫生机构廉洁购销承诺</w:t>
      </w:r>
      <w:r>
        <w:rPr>
          <w:rFonts w:hint="eastAsia" w:ascii="宋体" w:hAnsi="宋体" w:cs="宋体"/>
          <w:color w:val="auto"/>
          <w:kern w:val="0"/>
          <w:sz w:val="24"/>
          <w:szCs w:val="24"/>
          <w:lang w:bidi="ar"/>
        </w:rPr>
        <w:t>（后附格式）</w:t>
      </w:r>
    </w:p>
    <w:p w14:paraId="056D97F5">
      <w:pPr>
        <w:numPr>
          <w:ilvl w:val="0"/>
          <w:numId w:val="3"/>
        </w:numPr>
        <w:spacing w:line="360" w:lineRule="auto"/>
        <w:ind w:left="142"/>
        <w:jc w:val="left"/>
        <w:rPr>
          <w:color w:val="auto"/>
          <w:sz w:val="24"/>
          <w:szCs w:val="24"/>
        </w:rPr>
      </w:pPr>
      <w:r>
        <w:rPr>
          <w:rFonts w:hint="eastAsia"/>
          <w:color w:val="auto"/>
          <w:sz w:val="24"/>
          <w:szCs w:val="24"/>
        </w:rPr>
        <w:t>其他相关的有效证明</w:t>
      </w:r>
    </w:p>
    <w:p w14:paraId="2CBD0846">
      <w:pPr>
        <w:numPr>
          <w:ilvl w:val="0"/>
          <w:numId w:val="0"/>
        </w:numPr>
        <w:spacing w:line="360" w:lineRule="auto"/>
        <w:jc w:val="left"/>
        <w:rPr>
          <w:color w:val="auto"/>
          <w:sz w:val="24"/>
          <w:szCs w:val="24"/>
        </w:rPr>
      </w:pPr>
    </w:p>
    <w:p w14:paraId="21F8A254">
      <w:pPr>
        <w:pStyle w:val="5"/>
        <w:ind w:left="0" w:leftChars="0" w:firstLine="0" w:firstLineChars="0"/>
        <w:rPr>
          <w:rFonts w:hint="eastAsia" w:ascii="Times New Roman" w:hAnsi="Times New Roman" w:eastAsia="宋体" w:cs="Times New Roman"/>
          <w:color w:val="auto"/>
          <w:kern w:val="2"/>
          <w:sz w:val="24"/>
          <w:szCs w:val="24"/>
          <w:lang w:val="en-US" w:eastAsia="zh-CN" w:bidi="ar-SA"/>
        </w:rPr>
      </w:pPr>
      <w:r>
        <w:rPr>
          <w:rFonts w:hint="eastAsia"/>
          <w:color w:val="auto"/>
          <w:sz w:val="24"/>
          <w:szCs w:val="24"/>
          <w:lang w:val="en-US" w:eastAsia="zh-CN"/>
        </w:rPr>
        <w:t xml:space="preserve"> </w:t>
      </w:r>
    </w:p>
    <w:p w14:paraId="606D89E3">
      <w:pPr>
        <w:pStyle w:val="5"/>
        <w:ind w:left="0" w:leftChars="0" w:firstLine="0" w:firstLineChars="0"/>
        <w:rPr>
          <w:rFonts w:hint="default" w:eastAsia="宋体"/>
          <w:color w:val="auto"/>
          <w:lang w:val="en-US" w:eastAsia="zh-CN"/>
        </w:rPr>
      </w:pPr>
    </w:p>
    <w:p w14:paraId="1081473B">
      <w:pPr>
        <w:pStyle w:val="5"/>
        <w:ind w:left="420" w:leftChars="200"/>
        <w:rPr>
          <w:color w:val="auto"/>
        </w:rPr>
      </w:pPr>
    </w:p>
    <w:p w14:paraId="72C0C113">
      <w:pPr>
        <w:spacing w:line="360" w:lineRule="auto"/>
        <w:ind w:left="142"/>
        <w:jc w:val="left"/>
        <w:rPr>
          <w:color w:val="auto"/>
          <w:sz w:val="24"/>
          <w:szCs w:val="24"/>
        </w:rPr>
      </w:pPr>
      <w:r>
        <w:rPr>
          <w:rFonts w:hint="eastAsia"/>
          <w:color w:val="auto"/>
          <w:sz w:val="24"/>
          <w:szCs w:val="24"/>
        </w:rPr>
        <w:t>备注：以上都需加盖公章</w:t>
      </w:r>
    </w:p>
    <w:p w14:paraId="5FCF504C">
      <w:pPr>
        <w:pStyle w:val="5"/>
        <w:ind w:left="420" w:leftChars="200"/>
        <w:rPr>
          <w:color w:val="auto"/>
        </w:rPr>
      </w:pPr>
    </w:p>
    <w:p w14:paraId="7EBA9579">
      <w:pPr>
        <w:pStyle w:val="5"/>
        <w:ind w:left="420" w:leftChars="200"/>
        <w:rPr>
          <w:color w:val="auto"/>
        </w:rPr>
      </w:pPr>
    </w:p>
    <w:p w14:paraId="323F9857">
      <w:pPr>
        <w:pStyle w:val="5"/>
        <w:ind w:left="420" w:leftChars="200"/>
        <w:rPr>
          <w:color w:val="auto"/>
        </w:rPr>
      </w:pPr>
    </w:p>
    <w:p w14:paraId="52EB529A">
      <w:pPr>
        <w:pStyle w:val="5"/>
        <w:ind w:left="420" w:leftChars="200"/>
        <w:rPr>
          <w:color w:val="auto"/>
        </w:rPr>
      </w:pPr>
    </w:p>
    <w:p w14:paraId="1AFB386A">
      <w:pPr>
        <w:pStyle w:val="5"/>
        <w:ind w:left="420" w:leftChars="200"/>
        <w:rPr>
          <w:color w:val="auto"/>
        </w:rPr>
      </w:pPr>
    </w:p>
    <w:p w14:paraId="581D19FE">
      <w:pPr>
        <w:pStyle w:val="5"/>
        <w:ind w:left="420" w:leftChars="200"/>
        <w:rPr>
          <w:color w:val="auto"/>
        </w:rPr>
      </w:pPr>
    </w:p>
    <w:p w14:paraId="3BE9E72E">
      <w:pPr>
        <w:pStyle w:val="5"/>
        <w:ind w:left="420" w:leftChars="200"/>
        <w:rPr>
          <w:color w:val="auto"/>
        </w:rPr>
      </w:pPr>
    </w:p>
    <w:p w14:paraId="6365A281">
      <w:pPr>
        <w:pStyle w:val="5"/>
        <w:ind w:left="420" w:leftChars="200"/>
        <w:rPr>
          <w:color w:val="auto"/>
        </w:rPr>
      </w:pPr>
    </w:p>
    <w:p w14:paraId="5F4419CE">
      <w:pPr>
        <w:pStyle w:val="5"/>
        <w:ind w:left="420" w:leftChars="200"/>
        <w:rPr>
          <w:color w:val="auto"/>
        </w:rPr>
      </w:pPr>
    </w:p>
    <w:p w14:paraId="11C706F9">
      <w:pPr>
        <w:pStyle w:val="5"/>
        <w:ind w:left="420" w:leftChars="200"/>
        <w:rPr>
          <w:color w:val="auto"/>
        </w:rPr>
      </w:pPr>
    </w:p>
    <w:p w14:paraId="0C0E75E8">
      <w:pPr>
        <w:pStyle w:val="5"/>
        <w:ind w:left="420" w:leftChars="200"/>
        <w:rPr>
          <w:color w:val="auto"/>
        </w:rPr>
      </w:pPr>
    </w:p>
    <w:p w14:paraId="027F7F0A">
      <w:pPr>
        <w:pStyle w:val="5"/>
        <w:ind w:left="420" w:leftChars="200"/>
        <w:rPr>
          <w:color w:val="auto"/>
        </w:rPr>
      </w:pPr>
    </w:p>
    <w:p w14:paraId="227436AE">
      <w:pPr>
        <w:pStyle w:val="5"/>
        <w:ind w:left="420" w:leftChars="200"/>
        <w:rPr>
          <w:color w:val="auto"/>
        </w:rPr>
      </w:pPr>
    </w:p>
    <w:p w14:paraId="6D79A454">
      <w:pPr>
        <w:pStyle w:val="5"/>
        <w:ind w:left="420" w:leftChars="200"/>
        <w:rPr>
          <w:color w:val="auto"/>
        </w:rPr>
      </w:pPr>
    </w:p>
    <w:p w14:paraId="632A7648">
      <w:pPr>
        <w:pStyle w:val="5"/>
        <w:ind w:left="420" w:leftChars="200"/>
        <w:rPr>
          <w:color w:val="auto"/>
        </w:rPr>
      </w:pPr>
    </w:p>
    <w:p w14:paraId="26D13D98">
      <w:pPr>
        <w:pStyle w:val="5"/>
        <w:ind w:left="420" w:leftChars="200"/>
        <w:rPr>
          <w:color w:val="auto"/>
        </w:rPr>
      </w:pPr>
    </w:p>
    <w:p w14:paraId="5D732E7C">
      <w:pPr>
        <w:pStyle w:val="5"/>
        <w:jc w:val="center"/>
        <w:rPr>
          <w:rFonts w:hint="eastAsia"/>
          <w:b/>
          <w:bCs/>
          <w:color w:val="auto"/>
          <w:sz w:val="32"/>
          <w:szCs w:val="32"/>
        </w:rPr>
      </w:pPr>
    </w:p>
    <w:p w14:paraId="05F7A313">
      <w:pPr>
        <w:pStyle w:val="5"/>
        <w:jc w:val="center"/>
        <w:rPr>
          <w:b/>
          <w:bCs/>
          <w:color w:val="auto"/>
          <w:sz w:val="32"/>
          <w:szCs w:val="32"/>
        </w:rPr>
      </w:pPr>
      <w:r>
        <w:rPr>
          <w:rFonts w:hint="eastAsia"/>
          <w:b/>
          <w:bCs/>
          <w:color w:val="auto"/>
          <w:sz w:val="32"/>
          <w:szCs w:val="32"/>
        </w:rPr>
        <w:t>采购需求</w:t>
      </w:r>
    </w:p>
    <w:p w14:paraId="0AE09C3C">
      <w:pPr>
        <w:spacing w:line="360" w:lineRule="auto"/>
        <w:jc w:val="left"/>
        <w:rPr>
          <w:rFonts w:hint="eastAsia"/>
          <w:color w:val="auto"/>
          <w:lang w:val="en-US" w:eastAsia="zh-CN"/>
        </w:rPr>
      </w:pPr>
      <w:r>
        <w:rPr>
          <w:rFonts w:hint="eastAsia" w:ascii="宋体" w:hAnsi="宋体" w:eastAsia="宋体" w:cs="宋体"/>
          <w:b/>
          <w:bCs/>
          <w:color w:val="auto"/>
          <w:sz w:val="24"/>
          <w:szCs w:val="24"/>
        </w:rPr>
        <w:t>项目名称：</w:t>
      </w:r>
      <w:r>
        <w:rPr>
          <w:rFonts w:hint="eastAsia"/>
          <w:color w:val="auto"/>
          <w:lang w:val="en-US" w:eastAsia="zh-CN"/>
        </w:rPr>
        <w:t>建筑垃圾清运项目</w:t>
      </w:r>
    </w:p>
    <w:p w14:paraId="330708C5">
      <w:pPr>
        <w:rPr>
          <w:rFonts w:hint="default" w:ascii="宋体" w:hAnsi="宋体" w:cs="宋体"/>
          <w:color w:val="auto"/>
          <w:sz w:val="24"/>
          <w:szCs w:val="24"/>
          <w:lang w:val="en-US" w:eastAsia="zh-CN"/>
        </w:rPr>
      </w:pPr>
      <w:r>
        <w:rPr>
          <w:rFonts w:hint="eastAsia" w:ascii="宋体" w:hAnsi="宋体" w:eastAsia="宋体" w:cs="宋体"/>
          <w:b/>
          <w:bCs/>
          <w:color w:val="auto"/>
          <w:sz w:val="24"/>
          <w:szCs w:val="24"/>
        </w:rPr>
        <w:t>项目</w:t>
      </w:r>
      <w:r>
        <w:rPr>
          <w:rFonts w:hint="eastAsia" w:ascii="宋体" w:hAnsi="宋体" w:cs="宋体"/>
          <w:b/>
          <w:bCs/>
          <w:color w:val="auto"/>
          <w:sz w:val="24"/>
          <w:szCs w:val="24"/>
          <w:lang w:val="en-US" w:eastAsia="zh-CN"/>
        </w:rPr>
        <w:t>数量</w:t>
      </w:r>
      <w:r>
        <w:rPr>
          <w:rFonts w:hint="eastAsia" w:ascii="宋体" w:hAnsi="宋体" w:eastAsia="宋体" w:cs="宋体"/>
          <w:b/>
          <w:bCs/>
          <w:color w:val="auto"/>
          <w:sz w:val="24"/>
          <w:szCs w:val="24"/>
        </w:rPr>
        <w:t>：</w:t>
      </w:r>
      <w:r>
        <w:rPr>
          <w:rFonts w:hint="eastAsia"/>
          <w:color w:val="auto"/>
          <w:lang w:val="en-US" w:eastAsia="zh-CN"/>
        </w:rPr>
        <w:t>预估数量250车批（详见招标文件清单）</w:t>
      </w:r>
    </w:p>
    <w:p w14:paraId="77E3A479">
      <w:pPr>
        <w:rPr>
          <w:rFonts w:hint="eastAsia"/>
          <w:color w:val="auto"/>
          <w:lang w:val="en-US" w:eastAsia="zh-CN"/>
        </w:rPr>
      </w:pPr>
      <w:r>
        <w:rPr>
          <w:rFonts w:hint="eastAsia" w:ascii="宋体" w:hAnsi="宋体" w:cs="宋体"/>
          <w:b/>
          <w:bCs/>
          <w:color w:val="auto"/>
          <w:sz w:val="24"/>
          <w:szCs w:val="24"/>
          <w:lang w:val="en-US" w:eastAsia="zh-CN"/>
        </w:rPr>
        <w:t>资金来源</w:t>
      </w:r>
      <w:r>
        <w:rPr>
          <w:rFonts w:hint="eastAsia" w:ascii="宋体" w:hAnsi="宋体" w:cs="宋体"/>
          <w:color w:val="auto"/>
          <w:sz w:val="24"/>
          <w:szCs w:val="24"/>
          <w:lang w:val="en-US" w:eastAsia="zh-CN"/>
        </w:rPr>
        <w:t>：</w:t>
      </w:r>
      <w:r>
        <w:rPr>
          <w:rFonts w:hint="eastAsia"/>
          <w:color w:val="auto"/>
          <w:lang w:val="en-US" w:eastAsia="zh-CN"/>
        </w:rPr>
        <w:t>自筹资金</w:t>
      </w:r>
    </w:p>
    <w:p w14:paraId="7069EE00">
      <w:pPr>
        <w:pStyle w:val="6"/>
        <w:bidi w:val="0"/>
        <w:rPr>
          <w:rFonts w:hint="eastAsia"/>
          <w:color w:val="auto"/>
          <w:lang w:val="en-US" w:eastAsia="zh-CN"/>
        </w:rPr>
      </w:pPr>
      <w:r>
        <w:rPr>
          <w:rFonts w:hint="eastAsia" w:ascii="宋体" w:hAnsi="宋体" w:cs="宋体"/>
          <w:color w:val="auto"/>
          <w:sz w:val="24"/>
          <w:szCs w:val="24"/>
          <w:lang w:val="en-US" w:eastAsia="zh-CN"/>
        </w:rPr>
        <w:t>交付地点：</w:t>
      </w:r>
      <w:r>
        <w:rPr>
          <w:rFonts w:hint="eastAsia" w:ascii="Times New Roman" w:hAnsi="Times New Roman" w:eastAsia="宋体" w:cs="Times New Roman"/>
          <w:b w:val="0"/>
          <w:color w:val="auto"/>
          <w:kern w:val="2"/>
          <w:sz w:val="21"/>
          <w:lang w:val="en-US" w:eastAsia="zh-CN" w:bidi="ar-SA"/>
        </w:rPr>
        <w:t>上海市浦东新区高科西路2699号</w:t>
      </w:r>
    </w:p>
    <w:p w14:paraId="33676349">
      <w:pPr>
        <w:pStyle w:val="10"/>
        <w:rPr>
          <w:rFonts w:hint="eastAsia" w:ascii="Times New Roman" w:hAnsi="Times New Roman" w:eastAsia="宋体" w:cs="Times New Roman"/>
          <w:b w:val="0"/>
          <w:color w:val="auto"/>
          <w:kern w:val="2"/>
          <w:sz w:val="21"/>
          <w:lang w:val="en-US" w:eastAsia="zh-CN" w:bidi="ar-SA"/>
        </w:rPr>
      </w:pPr>
      <w:r>
        <w:rPr>
          <w:rFonts w:hint="eastAsia"/>
          <w:color w:val="auto"/>
          <w:lang w:val="en-US" w:eastAsia="zh-CN"/>
        </w:rPr>
        <w:t>最高限价/预算金额：</w:t>
      </w:r>
      <w:r>
        <w:rPr>
          <w:rFonts w:hint="eastAsia" w:cs="Times New Roman"/>
          <w:b w:val="0"/>
          <w:color w:val="auto"/>
          <w:kern w:val="2"/>
          <w:sz w:val="21"/>
          <w:lang w:val="en-US" w:eastAsia="zh-CN" w:bidi="ar-SA"/>
        </w:rPr>
        <w:t>30</w:t>
      </w:r>
      <w:r>
        <w:rPr>
          <w:rFonts w:hint="eastAsia" w:ascii="Times New Roman" w:hAnsi="Times New Roman" w:eastAsia="宋体" w:cs="Times New Roman"/>
          <w:b w:val="0"/>
          <w:color w:val="auto"/>
          <w:kern w:val="2"/>
          <w:sz w:val="21"/>
          <w:lang w:val="en-US" w:eastAsia="zh-CN" w:bidi="ar-SA"/>
        </w:rPr>
        <w:t>万（参选人报价不得超过本项目最高限价</w:t>
      </w:r>
      <w:r>
        <w:rPr>
          <w:rFonts w:hint="eastAsia" w:cs="Times New Roman"/>
          <w:b w:val="0"/>
          <w:color w:val="auto"/>
          <w:kern w:val="2"/>
          <w:sz w:val="21"/>
          <w:lang w:val="en-US" w:eastAsia="zh-CN" w:bidi="ar-SA"/>
        </w:rPr>
        <w:t>）</w:t>
      </w:r>
    </w:p>
    <w:p w14:paraId="4E972494">
      <w:pPr>
        <w:rPr>
          <w:rFonts w:hint="eastAsia" w:ascii="Times New Roman" w:hAnsi="Times New Roman" w:eastAsia="宋体" w:cs="Times New Roman"/>
          <w:b/>
          <w:color w:val="auto"/>
          <w:kern w:val="2"/>
          <w:sz w:val="21"/>
          <w:lang w:val="en-US" w:eastAsia="zh-CN" w:bidi="ar-SA"/>
        </w:rPr>
      </w:pPr>
    </w:p>
    <w:p w14:paraId="0A82F080">
      <w:pPr>
        <w:rPr>
          <w:rFonts w:hint="eastAsia" w:ascii="Times New Roman" w:hAnsi="Times New Roman" w:eastAsia="宋体" w:cs="Times New Roman"/>
          <w:b/>
          <w:color w:val="auto"/>
          <w:kern w:val="2"/>
          <w:sz w:val="21"/>
          <w:lang w:val="en-US" w:eastAsia="zh-CN" w:bidi="ar-SA"/>
        </w:rPr>
      </w:pPr>
    </w:p>
    <w:p w14:paraId="44217E08">
      <w:pPr>
        <w:rPr>
          <w:rFonts w:hint="default"/>
          <w:lang w:val="en-US" w:eastAsia="zh-CN"/>
        </w:rPr>
      </w:pPr>
      <w:r>
        <w:rPr>
          <w:rFonts w:hint="eastAsia" w:ascii="Times New Roman" w:hAnsi="Times New Roman" w:eastAsia="宋体" w:cs="Times New Roman"/>
          <w:b/>
          <w:color w:val="auto"/>
          <w:kern w:val="2"/>
          <w:sz w:val="21"/>
          <w:lang w:val="en-US" w:eastAsia="zh-CN" w:bidi="ar-SA"/>
        </w:rPr>
        <w:t>设备要求简介</w:t>
      </w:r>
      <w:r>
        <w:rPr>
          <w:rFonts w:hint="eastAsia" w:cs="Times New Roman"/>
          <w:b/>
          <w:color w:val="auto"/>
          <w:kern w:val="2"/>
          <w:sz w:val="21"/>
          <w:lang w:val="en-US" w:eastAsia="zh-CN" w:bidi="ar-SA"/>
        </w:rPr>
        <w:t>：</w:t>
      </w:r>
    </w:p>
    <w:tbl>
      <w:tblPr>
        <w:tblStyle w:val="13"/>
        <w:tblpPr w:leftFromText="180" w:rightFromText="180" w:vertAnchor="text" w:horzAnchor="page" w:tblpX="782" w:tblpY="682"/>
        <w:tblOverlap w:val="never"/>
        <w:tblW w:w="9917" w:type="dxa"/>
        <w:tblInd w:w="0" w:type="dxa"/>
        <w:shd w:val="clear" w:color="auto" w:fill="auto"/>
        <w:tblLayout w:type="fixed"/>
        <w:tblCellMar>
          <w:top w:w="0" w:type="dxa"/>
          <w:left w:w="0" w:type="dxa"/>
          <w:bottom w:w="0" w:type="dxa"/>
          <w:right w:w="0" w:type="dxa"/>
        </w:tblCellMar>
      </w:tblPr>
      <w:tblGrid>
        <w:gridCol w:w="834"/>
        <w:gridCol w:w="1495"/>
        <w:gridCol w:w="915"/>
        <w:gridCol w:w="1211"/>
        <w:gridCol w:w="5462"/>
      </w:tblGrid>
      <w:tr w14:paraId="59E249B0">
        <w:tblPrEx>
          <w:shd w:val="clear" w:color="auto" w:fill="auto"/>
          <w:tblCellMar>
            <w:top w:w="0" w:type="dxa"/>
            <w:left w:w="0" w:type="dxa"/>
            <w:bottom w:w="0" w:type="dxa"/>
            <w:right w:w="0" w:type="dxa"/>
          </w:tblCellMar>
        </w:tblPrEx>
        <w:trPr>
          <w:trHeight w:val="631"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A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序号</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2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项目内容</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B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数量</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0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单位</w:t>
            </w:r>
          </w:p>
        </w:tc>
        <w:tc>
          <w:tcPr>
            <w:tcW w:w="5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A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产品配置（备注）</w:t>
            </w:r>
          </w:p>
        </w:tc>
      </w:tr>
      <w:tr w14:paraId="3AEE8B3A">
        <w:tblPrEx>
          <w:tblCellMar>
            <w:top w:w="0" w:type="dxa"/>
            <w:left w:w="0" w:type="dxa"/>
            <w:bottom w:w="0" w:type="dxa"/>
            <w:right w:w="0" w:type="dxa"/>
          </w:tblCellMar>
        </w:tblPrEx>
        <w:trPr>
          <w:trHeight w:val="67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D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B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建筑垃圾清运</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06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250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E0D5">
            <w:pPr>
              <w:pStyle w:val="5"/>
              <w:numPr>
                <w:ilvl w:val="0"/>
                <w:numId w:val="0"/>
              </w:numPr>
              <w:jc w:val="center"/>
              <w:rPr>
                <w:rFonts w:hint="default"/>
                <w:b w:val="0"/>
                <w:bCs w:val="0"/>
                <w:sz w:val="21"/>
                <w:szCs w:val="21"/>
                <w:lang w:val="en-US" w:eastAsia="zh-CN"/>
              </w:rPr>
            </w:pPr>
            <w:r>
              <w:rPr>
                <w:rFonts w:hint="eastAsia"/>
                <w:b w:val="0"/>
                <w:bCs w:val="0"/>
                <w:sz w:val="21"/>
                <w:szCs w:val="21"/>
                <w:lang w:val="en-US" w:eastAsia="zh-CN"/>
              </w:rPr>
              <w:t>车次</w:t>
            </w:r>
          </w:p>
        </w:tc>
        <w:tc>
          <w:tcPr>
            <w:tcW w:w="5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966B">
            <w:pPr>
              <w:pStyle w:val="5"/>
              <w:numPr>
                <w:ilvl w:val="0"/>
                <w:numId w:val="0"/>
              </w:numPr>
              <w:jc w:val="center"/>
              <w:rPr>
                <w:rFonts w:hint="default"/>
                <w:b w:val="0"/>
                <w:bCs w:val="0"/>
                <w:sz w:val="21"/>
                <w:szCs w:val="21"/>
                <w:lang w:val="en-US" w:eastAsia="zh-CN"/>
              </w:rPr>
            </w:pPr>
            <w:r>
              <w:rPr>
                <w:rFonts w:hint="eastAsia"/>
                <w:b w:val="0"/>
                <w:bCs w:val="0"/>
                <w:sz w:val="21"/>
                <w:szCs w:val="21"/>
                <w:lang w:val="en-US" w:eastAsia="zh-CN"/>
              </w:rPr>
              <w:t>8吨/车</w:t>
            </w:r>
          </w:p>
        </w:tc>
      </w:tr>
      <w:tr w14:paraId="63BFB656">
        <w:tblPrEx>
          <w:shd w:val="clear" w:color="auto" w:fill="auto"/>
          <w:tblCellMar>
            <w:top w:w="0" w:type="dxa"/>
            <w:left w:w="0" w:type="dxa"/>
            <w:bottom w:w="0" w:type="dxa"/>
            <w:right w:w="0" w:type="dxa"/>
          </w:tblCellMar>
        </w:tblPrEx>
        <w:trPr>
          <w:trHeight w:val="40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C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C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250</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4A3B7">
            <w:pPr>
              <w:pStyle w:val="5"/>
              <w:numPr>
                <w:ilvl w:val="0"/>
                <w:numId w:val="0"/>
              </w:numPr>
              <w:rPr>
                <w:rFonts w:hint="eastAsia"/>
                <w:b w:val="0"/>
                <w:bCs w:val="0"/>
                <w:sz w:val="21"/>
                <w:szCs w:val="21"/>
                <w:lang w:val="en-US" w:eastAsia="zh-CN"/>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0695">
            <w:pPr>
              <w:pStyle w:val="5"/>
              <w:numPr>
                <w:ilvl w:val="0"/>
                <w:numId w:val="0"/>
              </w:numPr>
              <w:rPr>
                <w:rFonts w:hint="eastAsia"/>
                <w:b w:val="0"/>
                <w:bCs w:val="0"/>
                <w:sz w:val="21"/>
                <w:szCs w:val="21"/>
                <w:lang w:val="en-US" w:eastAsia="zh-CN"/>
              </w:rPr>
            </w:pPr>
          </w:p>
        </w:tc>
      </w:tr>
    </w:tbl>
    <w:p w14:paraId="21E54CDD">
      <w:pPr>
        <w:spacing w:before="156" w:beforeLines="50" w:after="156" w:afterLines="50"/>
        <w:jc w:val="center"/>
        <w:rPr>
          <w:rFonts w:hint="eastAsia"/>
          <w:b/>
          <w:bCs/>
          <w:color w:val="auto"/>
          <w:sz w:val="30"/>
          <w:szCs w:val="30"/>
          <w:lang w:val="en-US" w:eastAsia="zh-CN"/>
        </w:rPr>
      </w:pPr>
    </w:p>
    <w:p w14:paraId="215F9BE3">
      <w:pPr>
        <w:spacing w:before="156" w:beforeLines="50" w:after="156" w:afterLines="50"/>
        <w:jc w:val="center"/>
        <w:rPr>
          <w:rFonts w:hint="eastAsia"/>
          <w:b/>
          <w:bCs/>
          <w:color w:val="auto"/>
          <w:sz w:val="30"/>
          <w:szCs w:val="30"/>
          <w:lang w:val="en-US" w:eastAsia="zh-CN"/>
        </w:rPr>
      </w:pPr>
    </w:p>
    <w:p w14:paraId="588877B9">
      <w:pPr>
        <w:spacing w:before="156" w:beforeLines="50" w:after="156" w:afterLines="50"/>
        <w:jc w:val="center"/>
        <w:rPr>
          <w:rFonts w:hint="eastAsia"/>
          <w:b/>
          <w:bCs/>
          <w:color w:val="auto"/>
          <w:sz w:val="30"/>
          <w:szCs w:val="30"/>
          <w:lang w:val="en-US" w:eastAsia="zh-CN"/>
        </w:rPr>
      </w:pPr>
    </w:p>
    <w:p w14:paraId="65A9CCBF">
      <w:pPr>
        <w:spacing w:before="156" w:beforeLines="50" w:after="156" w:afterLines="50"/>
        <w:jc w:val="center"/>
        <w:rPr>
          <w:rFonts w:hint="eastAsia"/>
          <w:b/>
          <w:bCs/>
          <w:color w:val="auto"/>
          <w:sz w:val="30"/>
          <w:szCs w:val="30"/>
          <w:lang w:val="en-US" w:eastAsia="zh-CN"/>
        </w:rPr>
      </w:pPr>
    </w:p>
    <w:p w14:paraId="31D5D274">
      <w:pPr>
        <w:spacing w:before="156" w:beforeLines="50" w:after="156" w:afterLines="50"/>
        <w:jc w:val="center"/>
        <w:rPr>
          <w:rFonts w:hint="eastAsia"/>
          <w:b/>
          <w:bCs/>
          <w:color w:val="auto"/>
          <w:sz w:val="30"/>
          <w:szCs w:val="30"/>
          <w:lang w:val="en-US" w:eastAsia="zh-CN"/>
        </w:rPr>
      </w:pPr>
    </w:p>
    <w:p w14:paraId="63ACA2B3">
      <w:pPr>
        <w:spacing w:before="156" w:beforeLines="50" w:after="156" w:afterLines="50"/>
        <w:jc w:val="center"/>
        <w:rPr>
          <w:rFonts w:hint="eastAsia"/>
          <w:b/>
          <w:bCs/>
          <w:color w:val="auto"/>
          <w:sz w:val="30"/>
          <w:szCs w:val="30"/>
          <w:lang w:val="en-US" w:eastAsia="zh-CN"/>
        </w:rPr>
      </w:pPr>
    </w:p>
    <w:p w14:paraId="00C98F18">
      <w:pPr>
        <w:spacing w:before="156" w:beforeLines="50" w:after="156" w:afterLines="50"/>
        <w:jc w:val="center"/>
        <w:rPr>
          <w:rFonts w:hint="eastAsia"/>
          <w:b/>
          <w:bCs/>
          <w:color w:val="auto"/>
          <w:sz w:val="30"/>
          <w:szCs w:val="30"/>
          <w:lang w:val="en-US" w:eastAsia="zh-CN"/>
        </w:rPr>
      </w:pPr>
    </w:p>
    <w:p w14:paraId="6FB87094">
      <w:pPr>
        <w:spacing w:before="156" w:beforeLines="50" w:after="156" w:afterLines="50"/>
        <w:jc w:val="center"/>
        <w:rPr>
          <w:rFonts w:hint="eastAsia"/>
          <w:b/>
          <w:bCs/>
          <w:color w:val="auto"/>
          <w:sz w:val="30"/>
          <w:szCs w:val="30"/>
          <w:lang w:val="en-US" w:eastAsia="zh-CN"/>
        </w:rPr>
      </w:pPr>
    </w:p>
    <w:p w14:paraId="5846544C">
      <w:pPr>
        <w:spacing w:before="156" w:beforeLines="50" w:after="156" w:afterLines="50"/>
        <w:jc w:val="center"/>
        <w:rPr>
          <w:rFonts w:hint="eastAsia"/>
          <w:b/>
          <w:bCs/>
          <w:color w:val="auto"/>
          <w:sz w:val="30"/>
          <w:szCs w:val="30"/>
          <w:lang w:val="en-US" w:eastAsia="zh-CN"/>
        </w:rPr>
      </w:pPr>
    </w:p>
    <w:p w14:paraId="2F0252A4">
      <w:pPr>
        <w:spacing w:before="156" w:beforeLines="50" w:after="156" w:afterLines="50"/>
        <w:jc w:val="center"/>
        <w:rPr>
          <w:rFonts w:hint="eastAsia"/>
          <w:b/>
          <w:bCs/>
          <w:color w:val="auto"/>
          <w:sz w:val="30"/>
          <w:szCs w:val="30"/>
          <w:lang w:val="en-US" w:eastAsia="zh-CN"/>
        </w:rPr>
      </w:pPr>
    </w:p>
    <w:p w14:paraId="79704D97">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项目采购需求书</w:t>
      </w:r>
    </w:p>
    <w:p w14:paraId="7C83F8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color w:val="000000"/>
          <w:kern w:val="0"/>
          <w:sz w:val="24"/>
          <w:szCs w:val="24"/>
          <w:lang w:val="en-US" w:eastAsia="zh-CN" w:bidi="ar"/>
        </w:rPr>
        <w:t xml:space="preserve">一、项目概况 </w:t>
      </w:r>
    </w:p>
    <w:p w14:paraId="137AEE4B">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为了规范和加强浦东新区建筑垃圾的收集、运输和处置管理，根据《上海市建筑垃圾处理管理规定》（政府令第 57 号）、《关于进一步规范本市拆房（拆违）垃圾和</w:t>
      </w:r>
      <w:r>
        <w:rPr>
          <w:rFonts w:hint="eastAsia" w:ascii="宋体" w:hAnsi="宋体" w:cs="宋体"/>
          <w:color w:val="000000"/>
          <w:kern w:val="0"/>
          <w:sz w:val="20"/>
          <w:szCs w:val="20"/>
          <w:lang w:val="en-US" w:eastAsia="zh-CN" w:bidi="ar"/>
        </w:rPr>
        <w:t>建筑垃圾</w:t>
      </w:r>
      <w:r>
        <w:rPr>
          <w:rFonts w:hint="eastAsia" w:ascii="宋体" w:hAnsi="宋体" w:eastAsia="宋体" w:cs="宋体"/>
          <w:color w:val="000000"/>
          <w:kern w:val="0"/>
          <w:sz w:val="20"/>
          <w:szCs w:val="20"/>
          <w:lang w:val="en-US" w:eastAsia="zh-CN" w:bidi="ar"/>
        </w:rPr>
        <w:t>收运处置 工作的通知》（沪建城管联（2017）420 号）、《关于进一步规范住宅小区</w:t>
      </w:r>
      <w:r>
        <w:rPr>
          <w:rFonts w:hint="eastAsia" w:ascii="宋体" w:hAnsi="宋体" w:cs="宋体"/>
          <w:color w:val="000000"/>
          <w:kern w:val="0"/>
          <w:sz w:val="20"/>
          <w:szCs w:val="20"/>
          <w:lang w:val="en-US" w:eastAsia="zh-CN" w:bidi="ar"/>
        </w:rPr>
        <w:t>建筑垃圾</w:t>
      </w:r>
      <w:r>
        <w:rPr>
          <w:rFonts w:hint="eastAsia" w:ascii="宋体" w:hAnsi="宋体" w:eastAsia="宋体" w:cs="宋体"/>
          <w:color w:val="000000"/>
          <w:kern w:val="0"/>
          <w:sz w:val="20"/>
          <w:szCs w:val="20"/>
          <w:lang w:val="en-US" w:eastAsia="zh-CN" w:bidi="ar"/>
        </w:rPr>
        <w:t>清运相关行为的通知》（沪绿容规（2018）5 号）、《关于进一步强加浦东新区</w:t>
      </w:r>
      <w:r>
        <w:rPr>
          <w:rFonts w:hint="eastAsia" w:ascii="宋体" w:hAnsi="宋体" w:cs="宋体"/>
          <w:color w:val="000000"/>
          <w:kern w:val="0"/>
          <w:sz w:val="20"/>
          <w:szCs w:val="20"/>
          <w:lang w:val="en-US" w:eastAsia="zh-CN" w:bidi="ar"/>
        </w:rPr>
        <w:t>建筑垃圾</w:t>
      </w:r>
      <w:r>
        <w:rPr>
          <w:rFonts w:hint="eastAsia" w:ascii="宋体" w:hAnsi="宋体" w:eastAsia="宋体" w:cs="宋体"/>
          <w:color w:val="000000"/>
          <w:kern w:val="0"/>
          <w:sz w:val="20"/>
          <w:szCs w:val="20"/>
          <w:lang w:val="en-US" w:eastAsia="zh-CN" w:bidi="ar"/>
        </w:rPr>
        <w:t xml:space="preserve">收运处置管理的通知》（浦绿容（2022）81 号）等法律法规、文件的规定，结合浦东新区实际情况，上海市第一妇婴保健院对上海市浦东新区高科西路 2699 号区域范围内建筑垃圾收运处置服务进行公 开采购。 </w:t>
      </w:r>
    </w:p>
    <w:p w14:paraId="292A7C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color w:val="000000"/>
          <w:kern w:val="0"/>
          <w:sz w:val="20"/>
          <w:szCs w:val="20"/>
          <w:lang w:val="en-US" w:eastAsia="zh-CN" w:bidi="ar"/>
        </w:rPr>
        <w:t xml:space="preserve">二、服务期限 </w:t>
      </w:r>
    </w:p>
    <w:p w14:paraId="477EFF32">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自签订合同之日起1年。 </w:t>
      </w:r>
    </w:p>
    <w:p w14:paraId="56901B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color w:val="000000"/>
          <w:kern w:val="0"/>
          <w:sz w:val="24"/>
          <w:szCs w:val="24"/>
          <w:lang w:val="en-US" w:eastAsia="zh-CN" w:bidi="ar"/>
        </w:rPr>
        <w:t xml:space="preserve">三、垃圾清运服务要求 </w:t>
      </w:r>
    </w:p>
    <w:p w14:paraId="19BF4E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0"/>
          <w:szCs w:val="20"/>
          <w:lang w:val="en-US" w:eastAsia="zh-CN" w:bidi="ar"/>
        </w:rPr>
        <w:t xml:space="preserve">1.作业要求 </w:t>
      </w:r>
    </w:p>
    <w:p w14:paraId="38678977">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（1）根据医院要求，一般情况下 </w:t>
      </w:r>
      <w:r>
        <w:rPr>
          <w:rFonts w:hint="default" w:ascii="Times New Roman" w:hAnsi="Times New Roman" w:eastAsia="宋体" w:cs="Times New Roman"/>
          <w:color w:val="000000"/>
          <w:kern w:val="0"/>
          <w:sz w:val="20"/>
          <w:szCs w:val="20"/>
          <w:lang w:val="en-US" w:eastAsia="zh-CN" w:bidi="ar"/>
        </w:rPr>
        <w:t xml:space="preserve">24 </w:t>
      </w:r>
      <w:r>
        <w:rPr>
          <w:rFonts w:hint="eastAsia" w:ascii="宋体" w:hAnsi="宋体" w:eastAsia="宋体" w:cs="宋体"/>
          <w:color w:val="000000"/>
          <w:kern w:val="0"/>
          <w:sz w:val="20"/>
          <w:szCs w:val="20"/>
          <w:lang w:val="en-US" w:eastAsia="zh-CN" w:bidi="ar"/>
        </w:rPr>
        <w:t>小时内进行清运工作，做到“日产日清”以及“垃圾不落地”的要求。若遇文明指数测评、文明社区创建、 大型的检查等必须随叫随到。</w:t>
      </w:r>
    </w:p>
    <w:p w14:paraId="697B9E06">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（2）按有关规定必须将医院建筑垃圾清运到废管中心指定中转站，不得发生偷倒、乱倒现象。如有违反，中标人受到政府相关部门处罚，相关责任由中标人自行承担和解决。 </w:t>
      </w:r>
    </w:p>
    <w:p w14:paraId="3814EC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0"/>
          <w:szCs w:val="20"/>
          <w:lang w:val="en-US" w:eastAsia="zh-CN" w:bidi="ar"/>
        </w:rPr>
        <w:t xml:space="preserve">2.车辆营运管理要求 </w:t>
      </w:r>
    </w:p>
    <w:p w14:paraId="06A8EB92">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（1）装卸垃圾应符合作业要求，不得乱倒、乱放、乱抛垃圾；垃圾清运车辆不得乱停、乱放。 </w:t>
      </w:r>
    </w:p>
    <w:p w14:paraId="64A5880F">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（2）车辆必须办理合法的道路运输经营许可证、车辆行驶证；垃圾运输车辆驾驶员必须持有驾驶证。 </w:t>
      </w:r>
    </w:p>
    <w:p w14:paraId="2049E84A">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（3）车辆在垃圾运输过程中采取密闭运输，不得超载、超速，不得造成任何外泄、遗漏、抛洒，杜绝污染环境。 </w:t>
      </w:r>
    </w:p>
    <w:p w14:paraId="71FB0840">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（4）遵守交通规则，发生交通事故积极配合交警等有关部门处理；同时，及时安排其它车辆清运垃圾，不能影响正常垃圾清运。 </w:t>
      </w:r>
    </w:p>
    <w:p w14:paraId="579F27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0"/>
          <w:szCs w:val="20"/>
          <w:lang w:val="en-US" w:eastAsia="zh-CN" w:bidi="ar"/>
        </w:rPr>
        <w:t xml:space="preserve">3.垃圾清运管理要求 </w:t>
      </w:r>
    </w:p>
    <w:p w14:paraId="16AE448F">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（1）垃圾收集及时，确保垃圾日产日清，无垃圾堆积。</w:t>
      </w:r>
    </w:p>
    <w:p w14:paraId="6CD9DD94">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（2）确保垃圾收集工作不间断、不出现收集空挡，并不得出现收集空白点。 </w:t>
      </w:r>
    </w:p>
    <w:p w14:paraId="0038E58D">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（3）收集垃圾时，应保持垃圾桶周边环境卫生，及时清理撒漏垃圾。 </w:t>
      </w:r>
    </w:p>
    <w:p w14:paraId="2034AF04">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（4）服从采购人组织的清洁活动及突击性的卫生清洁任务，按时、按标准、按要求完成垃圾清运的工作。 </w:t>
      </w:r>
    </w:p>
    <w:p w14:paraId="0F1C1F6E">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（5）垃圾清运工作行为应该符合法律和政府有关部门之规定，如有违反，中标人受到政府相关部门处罚，相关责任由承包方自行承担和解决。 </w:t>
      </w:r>
    </w:p>
    <w:p w14:paraId="020C59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0"/>
          <w:szCs w:val="20"/>
          <w:lang w:val="en-US" w:eastAsia="zh-CN" w:bidi="ar"/>
        </w:rPr>
        <w:t xml:space="preserve">4.车辆要求 </w:t>
      </w:r>
    </w:p>
    <w:p w14:paraId="252520DA">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投标单位有拉臂箱及车辆，无偿提供 2 台拉臂箱供现场使用。 </w:t>
      </w:r>
    </w:p>
    <w:p w14:paraId="72E476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color w:val="000000"/>
          <w:kern w:val="0"/>
          <w:sz w:val="24"/>
          <w:szCs w:val="24"/>
          <w:lang w:val="en-US" w:eastAsia="zh-CN" w:bidi="ar"/>
        </w:rPr>
        <w:t xml:space="preserve">四、服务要求 </w:t>
      </w:r>
    </w:p>
    <w:p w14:paraId="6BF670D1">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1.本项目建筑垃圾清运服务过程中，所消耗的材料（如清扫工具等），使用的设备（如垃圾清运车等），均由中标人提供。 </w:t>
      </w:r>
    </w:p>
    <w:p w14:paraId="780CD7C3">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2.驾驶员具备 3 年以上大型车辆驾驶经验，且无承担全部责任或主要责任的致人死亡道路交通事故记录。 </w:t>
      </w:r>
    </w:p>
    <w:p w14:paraId="00A3711D">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3.运输单位应当安排专人对运输车辆作业进行监督管理，按照作业现场管理要求做好运输车辆密闭启运和清洗工作，车辆驾驶室、车厢本体应见本色，车牌号清晰可辨；保证运输车辆安装的监控设备正常、规范使用。运输途中的垃圾不得撒落或者飞扬。 </w:t>
      </w:r>
    </w:p>
    <w:p w14:paraId="62A9D0AD">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4.运输车辆必须符合本市《建筑垃圾运输车辆技术及运输管理要求》。 </w:t>
      </w:r>
    </w:p>
    <w:p w14:paraId="3ED725BB">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5.★参与本项目的投标人须</w:t>
      </w:r>
      <w:r>
        <w:rPr>
          <w:rFonts w:hint="eastAsia" w:ascii="宋体" w:hAnsi="宋体" w:cs="宋体"/>
          <w:color w:val="000000"/>
          <w:kern w:val="0"/>
          <w:sz w:val="20"/>
          <w:szCs w:val="20"/>
          <w:lang w:val="en-US" w:eastAsia="zh-CN" w:bidi="ar"/>
        </w:rPr>
        <w:t>为符合招标方所在地建筑垃圾</w:t>
      </w:r>
      <w:r>
        <w:rPr>
          <w:rFonts w:hint="eastAsia" w:ascii="宋体" w:hAnsi="宋体" w:eastAsia="宋体" w:cs="宋体"/>
          <w:color w:val="000000"/>
          <w:kern w:val="0"/>
          <w:sz w:val="20"/>
          <w:szCs w:val="20"/>
          <w:lang w:val="en-US" w:eastAsia="zh-CN" w:bidi="ar"/>
        </w:rPr>
        <w:t>作业服务</w:t>
      </w:r>
      <w:r>
        <w:rPr>
          <w:rFonts w:hint="eastAsia" w:ascii="宋体" w:hAnsi="宋体" w:cs="宋体"/>
          <w:color w:val="000000"/>
          <w:kern w:val="0"/>
          <w:sz w:val="20"/>
          <w:szCs w:val="20"/>
          <w:lang w:val="en-US" w:eastAsia="zh-CN" w:bidi="ar"/>
        </w:rPr>
        <w:t>资质单位</w:t>
      </w:r>
      <w:r>
        <w:rPr>
          <w:rFonts w:hint="eastAsia" w:ascii="宋体" w:hAnsi="宋体" w:eastAsia="宋体" w:cs="宋体"/>
          <w:color w:val="000000"/>
          <w:kern w:val="0"/>
          <w:sz w:val="20"/>
          <w:szCs w:val="20"/>
          <w:lang w:val="en-US" w:eastAsia="zh-CN" w:bidi="ar"/>
        </w:rPr>
        <w:t xml:space="preserve">（以投标文件内提供的有效证明材料为依据）。 </w:t>
      </w:r>
    </w:p>
    <w:p w14:paraId="3A2FCA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color w:val="000000"/>
          <w:kern w:val="0"/>
          <w:sz w:val="24"/>
          <w:szCs w:val="24"/>
          <w:lang w:val="en-US" w:eastAsia="zh-CN" w:bidi="ar"/>
        </w:rPr>
        <w:t xml:space="preserve">五、清运作业服务监管 </w:t>
      </w:r>
    </w:p>
    <w:p w14:paraId="36A56860">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采购人将对中标单位建筑垃圾装运源头的作业规范、服务质量、文明程度、服务收费、投诉处理等行为，实施具体的服务全过程监管。 </w:t>
      </w:r>
    </w:p>
    <w:p w14:paraId="418373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color w:val="000000"/>
          <w:kern w:val="0"/>
          <w:sz w:val="24"/>
          <w:szCs w:val="24"/>
          <w:lang w:val="en-US" w:eastAsia="zh-CN" w:bidi="ar"/>
        </w:rPr>
        <w:t xml:space="preserve">六、质量检查及要求 </w:t>
      </w:r>
    </w:p>
    <w:p w14:paraId="6B01BBA3">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1.中标人在服务过程中必须随时接受采购人或上级环境卫生管理部门的监督、检查和指导，必须无条件服从采购人和市组织的一些突击性任务及迎检活动，按时、按标准、按要求完成所分配的工作</w:t>
      </w:r>
    </w:p>
    <w:p w14:paraId="5819D14F">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2.本采购服务必须遵守和执行国家、上海市、浦东新区等现行的有关环境卫生规程、验收规范、质量评定标准。 </w:t>
      </w:r>
    </w:p>
    <w:p w14:paraId="70A9E243">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3.在服务期间，中标人所承包服务的区域内相关的安全文明、环境卫生、现场管理均由中标人负责，并接受采购人管理。 </w:t>
      </w:r>
    </w:p>
    <w:p w14:paraId="69289714">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4.中标人必须建立完善的管理制度、保洁档案。 </w:t>
      </w:r>
    </w:p>
    <w:p w14:paraId="56F86DE9">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5.采购人将组织现场检查和考核，具体考核管理办法如下： </w:t>
      </w:r>
    </w:p>
    <w:p w14:paraId="0E564A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2"/>
          <w:szCs w:val="22"/>
          <w:lang w:val="en-US" w:eastAsia="zh-CN" w:bidi="ar"/>
        </w:rPr>
      </w:pPr>
    </w:p>
    <w:p w14:paraId="0EAA22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2"/>
          <w:szCs w:val="22"/>
          <w:lang w:val="en-US" w:eastAsia="zh-CN" w:bidi="ar"/>
        </w:rPr>
      </w:pPr>
    </w:p>
    <w:p w14:paraId="62B80C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2"/>
          <w:szCs w:val="22"/>
          <w:lang w:val="en-US" w:eastAsia="zh-CN" w:bidi="ar"/>
        </w:rPr>
      </w:pPr>
    </w:p>
    <w:p w14:paraId="5C4EE3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2"/>
          <w:szCs w:val="22"/>
          <w:lang w:val="en-US" w:eastAsia="zh-CN" w:bidi="ar"/>
        </w:rPr>
      </w:pPr>
    </w:p>
    <w:p w14:paraId="691C36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color w:val="000000"/>
          <w:kern w:val="0"/>
          <w:sz w:val="22"/>
          <w:szCs w:val="22"/>
          <w:lang w:val="en-US" w:eastAsia="zh-CN" w:bidi="ar"/>
        </w:rPr>
        <w:t xml:space="preserve">考核内容及标准（参考） </w:t>
      </w:r>
    </w:p>
    <w:tbl>
      <w:tblPr>
        <w:tblStyle w:val="13"/>
        <w:tblW w:w="5380" w:type="pct"/>
        <w:jc w:val="center"/>
        <w:tblLayout w:type="autofit"/>
        <w:tblCellMar>
          <w:top w:w="0" w:type="dxa"/>
          <w:left w:w="108" w:type="dxa"/>
          <w:bottom w:w="0" w:type="dxa"/>
          <w:right w:w="108" w:type="dxa"/>
        </w:tblCellMar>
      </w:tblPr>
      <w:tblGrid>
        <w:gridCol w:w="865"/>
        <w:gridCol w:w="732"/>
        <w:gridCol w:w="3932"/>
        <w:gridCol w:w="2149"/>
        <w:gridCol w:w="1173"/>
        <w:gridCol w:w="1223"/>
        <w:gridCol w:w="789"/>
      </w:tblGrid>
      <w:tr w14:paraId="3AA194AE">
        <w:tblPrEx>
          <w:tblCellMar>
            <w:top w:w="0" w:type="dxa"/>
            <w:left w:w="108" w:type="dxa"/>
            <w:bottom w:w="0" w:type="dxa"/>
            <w:right w:w="108" w:type="dxa"/>
          </w:tblCellMar>
        </w:tblPrEx>
        <w:trPr>
          <w:trHeight w:val="754" w:hRule="atLeast"/>
          <w:jc w:val="center"/>
        </w:trPr>
        <w:tc>
          <w:tcPr>
            <w:tcW w:w="2545" w:type="pct"/>
            <w:gridSpan w:val="3"/>
            <w:tcBorders>
              <w:top w:val="single" w:color="auto" w:sz="4" w:space="0"/>
              <w:left w:val="single" w:color="auto" w:sz="4" w:space="0"/>
              <w:bottom w:val="single" w:color="auto" w:sz="4" w:space="0"/>
              <w:right w:val="single" w:color="auto" w:sz="4" w:space="0"/>
            </w:tcBorders>
            <w:vAlign w:val="center"/>
          </w:tcPr>
          <w:p w14:paraId="0D7B736B">
            <w:pPr>
              <w:widowControl/>
              <w:spacing w:line="360" w:lineRule="auto"/>
              <w:rPr>
                <w:szCs w:val="21"/>
              </w:rPr>
            </w:pPr>
            <w:r>
              <w:rPr>
                <w:rFonts w:hint="eastAsia"/>
                <w:szCs w:val="21"/>
              </w:rPr>
              <w:t>考核内容</w:t>
            </w:r>
          </w:p>
        </w:tc>
        <w:tc>
          <w:tcPr>
            <w:tcW w:w="989" w:type="pct"/>
            <w:tcBorders>
              <w:top w:val="single" w:color="auto" w:sz="4" w:space="0"/>
              <w:left w:val="nil"/>
              <w:bottom w:val="single" w:color="auto" w:sz="4" w:space="0"/>
              <w:right w:val="single" w:color="auto" w:sz="4" w:space="0"/>
            </w:tcBorders>
            <w:vAlign w:val="center"/>
          </w:tcPr>
          <w:p w14:paraId="448FBCEB">
            <w:pPr>
              <w:widowControl/>
              <w:spacing w:line="360" w:lineRule="auto"/>
              <w:rPr>
                <w:szCs w:val="21"/>
              </w:rPr>
            </w:pPr>
            <w:r>
              <w:rPr>
                <w:rFonts w:hint="eastAsia"/>
                <w:szCs w:val="21"/>
              </w:rPr>
              <w:t>评分标准</w:t>
            </w:r>
          </w:p>
        </w:tc>
        <w:tc>
          <w:tcPr>
            <w:tcW w:w="540" w:type="pct"/>
            <w:tcBorders>
              <w:top w:val="single" w:color="auto" w:sz="4" w:space="0"/>
              <w:left w:val="nil"/>
              <w:bottom w:val="single" w:color="auto" w:sz="4" w:space="0"/>
              <w:right w:val="single" w:color="auto" w:sz="4" w:space="0"/>
            </w:tcBorders>
            <w:vAlign w:val="center"/>
          </w:tcPr>
          <w:p w14:paraId="1820C2B2">
            <w:pPr>
              <w:widowControl/>
              <w:spacing w:line="360" w:lineRule="auto"/>
              <w:rPr>
                <w:szCs w:val="21"/>
              </w:rPr>
            </w:pPr>
            <w:r>
              <w:rPr>
                <w:rFonts w:hint="eastAsia"/>
                <w:szCs w:val="21"/>
              </w:rPr>
              <w:t>标准分</w:t>
            </w:r>
          </w:p>
        </w:tc>
        <w:tc>
          <w:tcPr>
            <w:tcW w:w="563" w:type="pct"/>
            <w:tcBorders>
              <w:top w:val="single" w:color="auto" w:sz="4" w:space="0"/>
              <w:left w:val="nil"/>
              <w:bottom w:val="single" w:color="auto" w:sz="4" w:space="0"/>
              <w:right w:val="single" w:color="auto" w:sz="4" w:space="0"/>
            </w:tcBorders>
            <w:vAlign w:val="center"/>
          </w:tcPr>
          <w:p w14:paraId="3E229541">
            <w:pPr>
              <w:widowControl/>
              <w:spacing w:line="360" w:lineRule="auto"/>
              <w:rPr>
                <w:szCs w:val="21"/>
              </w:rPr>
            </w:pPr>
            <w:r>
              <w:rPr>
                <w:rFonts w:hint="eastAsia"/>
                <w:szCs w:val="21"/>
              </w:rPr>
              <w:t>考核分</w:t>
            </w:r>
          </w:p>
        </w:tc>
        <w:tc>
          <w:tcPr>
            <w:tcW w:w="363" w:type="pct"/>
            <w:tcBorders>
              <w:top w:val="single" w:color="auto" w:sz="4" w:space="0"/>
              <w:left w:val="nil"/>
              <w:bottom w:val="single" w:color="auto" w:sz="4" w:space="0"/>
              <w:right w:val="single" w:color="auto" w:sz="4" w:space="0"/>
            </w:tcBorders>
            <w:vAlign w:val="center"/>
          </w:tcPr>
          <w:p w14:paraId="55E13AB6">
            <w:pPr>
              <w:widowControl/>
              <w:spacing w:line="360" w:lineRule="auto"/>
              <w:rPr>
                <w:szCs w:val="21"/>
              </w:rPr>
            </w:pPr>
            <w:r>
              <w:rPr>
                <w:rFonts w:hint="eastAsia"/>
                <w:szCs w:val="21"/>
              </w:rPr>
              <w:t>备注</w:t>
            </w:r>
          </w:p>
        </w:tc>
      </w:tr>
      <w:tr w14:paraId="13C7A086">
        <w:tblPrEx>
          <w:tblCellMar>
            <w:top w:w="0" w:type="dxa"/>
            <w:left w:w="108" w:type="dxa"/>
            <w:bottom w:w="0" w:type="dxa"/>
            <w:right w:w="108" w:type="dxa"/>
          </w:tblCellMar>
        </w:tblPrEx>
        <w:trPr>
          <w:trHeight w:val="910" w:hRule="atLeast"/>
          <w:jc w:val="center"/>
        </w:trPr>
        <w:tc>
          <w:tcPr>
            <w:tcW w:w="398" w:type="pct"/>
            <w:vMerge w:val="restart"/>
            <w:tcBorders>
              <w:top w:val="single" w:color="auto" w:sz="4" w:space="0"/>
              <w:left w:val="single" w:color="auto" w:sz="4" w:space="0"/>
              <w:bottom w:val="single" w:color="auto" w:sz="4" w:space="0"/>
              <w:right w:val="single" w:color="auto" w:sz="4" w:space="0"/>
            </w:tcBorders>
            <w:vAlign w:val="center"/>
          </w:tcPr>
          <w:p w14:paraId="50A62AD8">
            <w:pPr>
              <w:widowControl/>
              <w:spacing w:line="360" w:lineRule="auto"/>
              <w:rPr>
                <w:szCs w:val="21"/>
              </w:rPr>
            </w:pPr>
            <w:r>
              <w:rPr>
                <w:rFonts w:hint="eastAsia"/>
                <w:szCs w:val="21"/>
              </w:rPr>
              <w:t>作业管理30分</w:t>
            </w:r>
          </w:p>
        </w:tc>
        <w:tc>
          <w:tcPr>
            <w:tcW w:w="337" w:type="pct"/>
            <w:tcBorders>
              <w:top w:val="single" w:color="auto" w:sz="4" w:space="0"/>
              <w:left w:val="nil"/>
              <w:bottom w:val="single" w:color="auto" w:sz="4" w:space="0"/>
              <w:right w:val="single" w:color="auto" w:sz="4" w:space="0"/>
            </w:tcBorders>
            <w:vAlign w:val="center"/>
          </w:tcPr>
          <w:p w14:paraId="3F32314B">
            <w:pPr>
              <w:widowControl/>
              <w:spacing w:line="360" w:lineRule="auto"/>
              <w:rPr>
                <w:szCs w:val="21"/>
              </w:rPr>
            </w:pPr>
            <w:r>
              <w:rPr>
                <w:rFonts w:hint="eastAsia"/>
                <w:szCs w:val="21"/>
              </w:rPr>
              <w:t>1</w:t>
            </w:r>
          </w:p>
        </w:tc>
        <w:tc>
          <w:tcPr>
            <w:tcW w:w="1810" w:type="pct"/>
            <w:tcBorders>
              <w:top w:val="single" w:color="auto" w:sz="4" w:space="0"/>
              <w:left w:val="nil"/>
              <w:bottom w:val="single" w:color="auto" w:sz="4" w:space="0"/>
              <w:right w:val="single" w:color="auto" w:sz="4" w:space="0"/>
            </w:tcBorders>
            <w:vAlign w:val="center"/>
          </w:tcPr>
          <w:p w14:paraId="7AD01EB1">
            <w:pPr>
              <w:widowControl/>
              <w:spacing w:line="360" w:lineRule="auto"/>
              <w:rPr>
                <w:szCs w:val="21"/>
              </w:rPr>
            </w:pPr>
            <w:r>
              <w:rPr>
                <w:rFonts w:hint="eastAsia"/>
                <w:szCs w:val="21"/>
              </w:rPr>
              <w:t>垃圾日产日清</w:t>
            </w:r>
          </w:p>
        </w:tc>
        <w:tc>
          <w:tcPr>
            <w:tcW w:w="989" w:type="pct"/>
            <w:tcBorders>
              <w:top w:val="single" w:color="auto" w:sz="4" w:space="0"/>
              <w:left w:val="nil"/>
              <w:bottom w:val="single" w:color="auto" w:sz="4" w:space="0"/>
              <w:right w:val="single" w:color="auto" w:sz="4" w:space="0"/>
            </w:tcBorders>
            <w:vAlign w:val="center"/>
          </w:tcPr>
          <w:p w14:paraId="57D6A124">
            <w:pPr>
              <w:widowControl/>
              <w:spacing w:line="360" w:lineRule="auto"/>
              <w:rPr>
                <w:szCs w:val="21"/>
              </w:rPr>
            </w:pPr>
            <w:r>
              <w:rPr>
                <w:rFonts w:hint="eastAsia"/>
                <w:szCs w:val="21"/>
              </w:rPr>
              <w:t>发现一次扣5分</w:t>
            </w:r>
          </w:p>
        </w:tc>
        <w:tc>
          <w:tcPr>
            <w:tcW w:w="540" w:type="pct"/>
            <w:tcBorders>
              <w:top w:val="single" w:color="auto" w:sz="4" w:space="0"/>
              <w:left w:val="nil"/>
              <w:bottom w:val="single" w:color="auto" w:sz="4" w:space="0"/>
              <w:right w:val="single" w:color="auto" w:sz="4" w:space="0"/>
            </w:tcBorders>
            <w:vAlign w:val="center"/>
          </w:tcPr>
          <w:p w14:paraId="35411EF8">
            <w:pPr>
              <w:widowControl/>
              <w:spacing w:line="360" w:lineRule="auto"/>
              <w:jc w:val="center"/>
              <w:rPr>
                <w:szCs w:val="21"/>
              </w:rPr>
            </w:pPr>
            <w:r>
              <w:rPr>
                <w:rFonts w:hint="eastAsia"/>
                <w:szCs w:val="21"/>
              </w:rPr>
              <w:t>10</w:t>
            </w:r>
          </w:p>
        </w:tc>
        <w:tc>
          <w:tcPr>
            <w:tcW w:w="563" w:type="pct"/>
            <w:tcBorders>
              <w:top w:val="nil"/>
              <w:left w:val="nil"/>
              <w:bottom w:val="single" w:color="auto" w:sz="4" w:space="0"/>
              <w:right w:val="single" w:color="auto" w:sz="4" w:space="0"/>
            </w:tcBorders>
            <w:vAlign w:val="center"/>
          </w:tcPr>
          <w:p w14:paraId="4C37B6C4">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66CD4B44">
            <w:pPr>
              <w:widowControl/>
              <w:spacing w:line="360" w:lineRule="auto"/>
              <w:rPr>
                <w:szCs w:val="21"/>
              </w:rPr>
            </w:pPr>
            <w:r>
              <w:rPr>
                <w:rFonts w:hint="eastAsia"/>
                <w:szCs w:val="21"/>
              </w:rPr>
              <w:t>　</w:t>
            </w:r>
          </w:p>
        </w:tc>
      </w:tr>
      <w:tr w14:paraId="7462141E">
        <w:tblPrEx>
          <w:tblCellMar>
            <w:top w:w="0" w:type="dxa"/>
            <w:left w:w="108" w:type="dxa"/>
            <w:bottom w:w="0" w:type="dxa"/>
            <w:right w:w="108" w:type="dxa"/>
          </w:tblCellMar>
        </w:tblPrEx>
        <w:trPr>
          <w:trHeight w:val="8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863F68">
            <w:pPr>
              <w:widowControl/>
              <w:jc w:val="left"/>
              <w:rPr>
                <w:szCs w:val="21"/>
              </w:rPr>
            </w:pPr>
          </w:p>
        </w:tc>
        <w:tc>
          <w:tcPr>
            <w:tcW w:w="337" w:type="pct"/>
            <w:tcBorders>
              <w:top w:val="single" w:color="auto" w:sz="4" w:space="0"/>
              <w:left w:val="nil"/>
              <w:bottom w:val="single" w:color="auto" w:sz="4" w:space="0"/>
              <w:right w:val="single" w:color="auto" w:sz="4" w:space="0"/>
            </w:tcBorders>
            <w:vAlign w:val="center"/>
          </w:tcPr>
          <w:p w14:paraId="3AF90F8D">
            <w:pPr>
              <w:widowControl/>
              <w:spacing w:line="360" w:lineRule="auto"/>
              <w:rPr>
                <w:szCs w:val="21"/>
              </w:rPr>
            </w:pPr>
            <w:r>
              <w:rPr>
                <w:rFonts w:hint="eastAsia"/>
                <w:szCs w:val="21"/>
              </w:rPr>
              <w:t>2</w:t>
            </w:r>
          </w:p>
        </w:tc>
        <w:tc>
          <w:tcPr>
            <w:tcW w:w="1810" w:type="pct"/>
            <w:tcBorders>
              <w:top w:val="single" w:color="auto" w:sz="4" w:space="0"/>
              <w:left w:val="nil"/>
              <w:bottom w:val="single" w:color="auto" w:sz="4" w:space="0"/>
              <w:right w:val="single" w:color="auto" w:sz="4" w:space="0"/>
            </w:tcBorders>
            <w:vAlign w:val="center"/>
          </w:tcPr>
          <w:p w14:paraId="2AC99AC7">
            <w:pPr>
              <w:widowControl/>
              <w:spacing w:line="360" w:lineRule="auto"/>
              <w:rPr>
                <w:szCs w:val="21"/>
              </w:rPr>
            </w:pPr>
            <w:r>
              <w:rPr>
                <w:rFonts w:hint="eastAsia"/>
                <w:szCs w:val="21"/>
              </w:rPr>
              <w:t>作业场地整洁</w:t>
            </w:r>
          </w:p>
        </w:tc>
        <w:tc>
          <w:tcPr>
            <w:tcW w:w="989" w:type="pct"/>
            <w:tcBorders>
              <w:top w:val="single" w:color="auto" w:sz="4" w:space="0"/>
              <w:left w:val="nil"/>
              <w:bottom w:val="single" w:color="auto" w:sz="4" w:space="0"/>
              <w:right w:val="single" w:color="auto" w:sz="4" w:space="0"/>
            </w:tcBorders>
            <w:vAlign w:val="center"/>
          </w:tcPr>
          <w:p w14:paraId="6C5752EC">
            <w:pPr>
              <w:widowControl/>
              <w:spacing w:line="360" w:lineRule="auto"/>
              <w:rPr>
                <w:szCs w:val="21"/>
              </w:rPr>
            </w:pPr>
            <w:r>
              <w:rPr>
                <w:rFonts w:hint="eastAsia"/>
                <w:szCs w:val="21"/>
              </w:rPr>
              <w:t>未做到一次扣5分</w:t>
            </w:r>
          </w:p>
        </w:tc>
        <w:tc>
          <w:tcPr>
            <w:tcW w:w="540" w:type="pct"/>
            <w:tcBorders>
              <w:top w:val="single" w:color="auto" w:sz="4" w:space="0"/>
              <w:left w:val="nil"/>
              <w:bottom w:val="single" w:color="auto" w:sz="4" w:space="0"/>
              <w:right w:val="single" w:color="auto" w:sz="4" w:space="0"/>
            </w:tcBorders>
            <w:vAlign w:val="center"/>
          </w:tcPr>
          <w:p w14:paraId="41EB001E">
            <w:pPr>
              <w:widowControl/>
              <w:spacing w:line="360" w:lineRule="auto"/>
              <w:jc w:val="center"/>
              <w:rPr>
                <w:szCs w:val="21"/>
              </w:rPr>
            </w:pPr>
            <w:r>
              <w:rPr>
                <w:rFonts w:hint="eastAsia"/>
                <w:szCs w:val="21"/>
              </w:rPr>
              <w:t>10</w:t>
            </w:r>
          </w:p>
        </w:tc>
        <w:tc>
          <w:tcPr>
            <w:tcW w:w="563" w:type="pct"/>
            <w:tcBorders>
              <w:top w:val="nil"/>
              <w:left w:val="nil"/>
              <w:bottom w:val="single" w:color="auto" w:sz="4" w:space="0"/>
              <w:right w:val="single" w:color="auto" w:sz="4" w:space="0"/>
            </w:tcBorders>
            <w:vAlign w:val="center"/>
          </w:tcPr>
          <w:p w14:paraId="01237793">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3EB3B4C6">
            <w:pPr>
              <w:widowControl/>
              <w:spacing w:line="360" w:lineRule="auto"/>
              <w:rPr>
                <w:szCs w:val="21"/>
              </w:rPr>
            </w:pPr>
            <w:r>
              <w:rPr>
                <w:rFonts w:hint="eastAsia"/>
                <w:szCs w:val="21"/>
              </w:rPr>
              <w:t>　</w:t>
            </w:r>
          </w:p>
        </w:tc>
      </w:tr>
      <w:tr w14:paraId="042A0C6F">
        <w:tblPrEx>
          <w:tblCellMar>
            <w:top w:w="0" w:type="dxa"/>
            <w:left w:w="108" w:type="dxa"/>
            <w:bottom w:w="0" w:type="dxa"/>
            <w:right w:w="108" w:type="dxa"/>
          </w:tblCellMar>
        </w:tblPrEx>
        <w:trPr>
          <w:trHeight w:val="83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0C7150">
            <w:pPr>
              <w:widowControl/>
              <w:jc w:val="left"/>
              <w:rPr>
                <w:szCs w:val="21"/>
              </w:rPr>
            </w:pPr>
          </w:p>
        </w:tc>
        <w:tc>
          <w:tcPr>
            <w:tcW w:w="337" w:type="pct"/>
            <w:tcBorders>
              <w:top w:val="single" w:color="auto" w:sz="4" w:space="0"/>
              <w:left w:val="nil"/>
              <w:bottom w:val="single" w:color="auto" w:sz="4" w:space="0"/>
              <w:right w:val="single" w:color="auto" w:sz="4" w:space="0"/>
            </w:tcBorders>
            <w:vAlign w:val="center"/>
          </w:tcPr>
          <w:p w14:paraId="2090B93B">
            <w:pPr>
              <w:widowControl/>
              <w:spacing w:line="360" w:lineRule="auto"/>
              <w:rPr>
                <w:szCs w:val="21"/>
              </w:rPr>
            </w:pPr>
            <w:r>
              <w:rPr>
                <w:rFonts w:hint="eastAsia"/>
                <w:szCs w:val="21"/>
              </w:rPr>
              <w:t>3</w:t>
            </w:r>
          </w:p>
        </w:tc>
        <w:tc>
          <w:tcPr>
            <w:tcW w:w="1810" w:type="pct"/>
            <w:tcBorders>
              <w:top w:val="single" w:color="auto" w:sz="4" w:space="0"/>
              <w:left w:val="nil"/>
              <w:bottom w:val="single" w:color="auto" w:sz="4" w:space="0"/>
              <w:right w:val="single" w:color="auto" w:sz="4" w:space="0"/>
            </w:tcBorders>
            <w:vAlign w:val="center"/>
          </w:tcPr>
          <w:p w14:paraId="14456DD8">
            <w:pPr>
              <w:widowControl/>
              <w:spacing w:line="360" w:lineRule="auto"/>
              <w:rPr>
                <w:szCs w:val="21"/>
              </w:rPr>
            </w:pPr>
            <w:r>
              <w:rPr>
                <w:rFonts w:hint="eastAsia"/>
                <w:szCs w:val="21"/>
              </w:rPr>
              <w:t>作业规范</w:t>
            </w:r>
          </w:p>
        </w:tc>
        <w:tc>
          <w:tcPr>
            <w:tcW w:w="989" w:type="pct"/>
            <w:tcBorders>
              <w:top w:val="single" w:color="auto" w:sz="4" w:space="0"/>
              <w:left w:val="nil"/>
              <w:bottom w:val="single" w:color="auto" w:sz="4" w:space="0"/>
              <w:right w:val="single" w:color="auto" w:sz="4" w:space="0"/>
            </w:tcBorders>
            <w:vAlign w:val="center"/>
          </w:tcPr>
          <w:p w14:paraId="591BEB60">
            <w:pPr>
              <w:widowControl/>
              <w:spacing w:line="360" w:lineRule="auto"/>
              <w:rPr>
                <w:szCs w:val="21"/>
              </w:rPr>
            </w:pPr>
            <w:r>
              <w:rPr>
                <w:rFonts w:hint="eastAsia"/>
                <w:szCs w:val="21"/>
              </w:rPr>
              <w:t>发生一次扣5分</w:t>
            </w:r>
          </w:p>
        </w:tc>
        <w:tc>
          <w:tcPr>
            <w:tcW w:w="540" w:type="pct"/>
            <w:tcBorders>
              <w:top w:val="single" w:color="auto" w:sz="4" w:space="0"/>
              <w:left w:val="nil"/>
              <w:bottom w:val="single" w:color="auto" w:sz="4" w:space="0"/>
              <w:right w:val="single" w:color="auto" w:sz="4" w:space="0"/>
            </w:tcBorders>
            <w:vAlign w:val="center"/>
          </w:tcPr>
          <w:p w14:paraId="4B9CB82C">
            <w:pPr>
              <w:widowControl/>
              <w:spacing w:line="360" w:lineRule="auto"/>
              <w:jc w:val="center"/>
              <w:rPr>
                <w:szCs w:val="21"/>
              </w:rPr>
            </w:pPr>
            <w:r>
              <w:rPr>
                <w:rFonts w:hint="eastAsia"/>
                <w:szCs w:val="21"/>
              </w:rPr>
              <w:t>10</w:t>
            </w:r>
          </w:p>
        </w:tc>
        <w:tc>
          <w:tcPr>
            <w:tcW w:w="563" w:type="pct"/>
            <w:tcBorders>
              <w:top w:val="nil"/>
              <w:left w:val="nil"/>
              <w:bottom w:val="single" w:color="auto" w:sz="4" w:space="0"/>
              <w:right w:val="single" w:color="auto" w:sz="4" w:space="0"/>
            </w:tcBorders>
            <w:vAlign w:val="center"/>
          </w:tcPr>
          <w:p w14:paraId="43249D51">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363ED2DB">
            <w:pPr>
              <w:widowControl/>
              <w:spacing w:line="360" w:lineRule="auto"/>
              <w:rPr>
                <w:szCs w:val="21"/>
              </w:rPr>
            </w:pPr>
            <w:r>
              <w:rPr>
                <w:rFonts w:hint="eastAsia"/>
                <w:szCs w:val="21"/>
              </w:rPr>
              <w:t>　</w:t>
            </w:r>
          </w:p>
        </w:tc>
      </w:tr>
      <w:tr w14:paraId="43331CAA">
        <w:tblPrEx>
          <w:tblCellMar>
            <w:top w:w="0" w:type="dxa"/>
            <w:left w:w="108" w:type="dxa"/>
            <w:bottom w:w="0" w:type="dxa"/>
            <w:right w:w="108" w:type="dxa"/>
          </w:tblCellMar>
        </w:tblPrEx>
        <w:trPr>
          <w:trHeight w:val="928" w:hRule="atLeast"/>
          <w:jc w:val="center"/>
        </w:trPr>
        <w:tc>
          <w:tcPr>
            <w:tcW w:w="398" w:type="pct"/>
            <w:vMerge w:val="restart"/>
            <w:tcBorders>
              <w:top w:val="single" w:color="auto" w:sz="4" w:space="0"/>
              <w:left w:val="single" w:color="auto" w:sz="4" w:space="0"/>
              <w:bottom w:val="single" w:color="auto" w:sz="4" w:space="0"/>
              <w:right w:val="single" w:color="auto" w:sz="4" w:space="0"/>
            </w:tcBorders>
            <w:vAlign w:val="center"/>
          </w:tcPr>
          <w:p w14:paraId="275E55DC">
            <w:pPr>
              <w:widowControl/>
              <w:spacing w:line="360" w:lineRule="auto"/>
              <w:rPr>
                <w:szCs w:val="21"/>
              </w:rPr>
            </w:pPr>
            <w:r>
              <w:rPr>
                <w:rFonts w:hint="eastAsia"/>
                <w:szCs w:val="21"/>
              </w:rPr>
              <w:t>运输管理22分</w:t>
            </w:r>
          </w:p>
        </w:tc>
        <w:tc>
          <w:tcPr>
            <w:tcW w:w="337" w:type="pct"/>
            <w:tcBorders>
              <w:top w:val="single" w:color="auto" w:sz="4" w:space="0"/>
              <w:left w:val="nil"/>
              <w:bottom w:val="single" w:color="auto" w:sz="4" w:space="0"/>
              <w:right w:val="single" w:color="auto" w:sz="4" w:space="0"/>
            </w:tcBorders>
            <w:vAlign w:val="center"/>
          </w:tcPr>
          <w:p w14:paraId="4DAC6EA6">
            <w:pPr>
              <w:widowControl/>
              <w:spacing w:line="360" w:lineRule="auto"/>
              <w:rPr>
                <w:szCs w:val="21"/>
              </w:rPr>
            </w:pPr>
            <w:r>
              <w:rPr>
                <w:rFonts w:hint="eastAsia"/>
                <w:szCs w:val="21"/>
              </w:rPr>
              <w:t>1</w:t>
            </w:r>
          </w:p>
        </w:tc>
        <w:tc>
          <w:tcPr>
            <w:tcW w:w="1810" w:type="pct"/>
            <w:tcBorders>
              <w:top w:val="single" w:color="auto" w:sz="4" w:space="0"/>
              <w:left w:val="nil"/>
              <w:bottom w:val="single" w:color="auto" w:sz="4" w:space="0"/>
              <w:right w:val="single" w:color="auto" w:sz="4" w:space="0"/>
            </w:tcBorders>
            <w:vAlign w:val="center"/>
          </w:tcPr>
          <w:p w14:paraId="2ACF8786">
            <w:pPr>
              <w:widowControl/>
              <w:spacing w:line="360" w:lineRule="auto"/>
              <w:rPr>
                <w:szCs w:val="21"/>
              </w:rPr>
            </w:pPr>
            <w:r>
              <w:rPr>
                <w:rFonts w:hint="eastAsia"/>
                <w:szCs w:val="21"/>
              </w:rPr>
              <w:t>车辆装载适量，无超载、超速现象，装载、御料听从现场指挥</w:t>
            </w:r>
          </w:p>
        </w:tc>
        <w:tc>
          <w:tcPr>
            <w:tcW w:w="989" w:type="pct"/>
            <w:tcBorders>
              <w:top w:val="single" w:color="auto" w:sz="4" w:space="0"/>
              <w:left w:val="nil"/>
              <w:bottom w:val="single" w:color="auto" w:sz="4" w:space="0"/>
              <w:right w:val="single" w:color="auto" w:sz="4" w:space="0"/>
            </w:tcBorders>
            <w:vAlign w:val="center"/>
          </w:tcPr>
          <w:p w14:paraId="43BC3C16">
            <w:pPr>
              <w:widowControl/>
              <w:spacing w:line="360" w:lineRule="auto"/>
              <w:rPr>
                <w:szCs w:val="21"/>
              </w:rPr>
            </w:pPr>
            <w:r>
              <w:rPr>
                <w:rFonts w:hint="eastAsia"/>
                <w:szCs w:val="21"/>
              </w:rPr>
              <w:t>发现一次扣4分</w:t>
            </w:r>
          </w:p>
        </w:tc>
        <w:tc>
          <w:tcPr>
            <w:tcW w:w="540" w:type="pct"/>
            <w:tcBorders>
              <w:top w:val="single" w:color="auto" w:sz="4" w:space="0"/>
              <w:left w:val="nil"/>
              <w:bottom w:val="single" w:color="auto" w:sz="4" w:space="0"/>
              <w:right w:val="single" w:color="auto" w:sz="4" w:space="0"/>
            </w:tcBorders>
            <w:vAlign w:val="center"/>
          </w:tcPr>
          <w:p w14:paraId="3454B4B6">
            <w:pPr>
              <w:widowControl/>
              <w:spacing w:line="360" w:lineRule="auto"/>
              <w:jc w:val="center"/>
              <w:rPr>
                <w:szCs w:val="21"/>
              </w:rPr>
            </w:pPr>
            <w:r>
              <w:rPr>
                <w:rFonts w:hint="eastAsia"/>
                <w:szCs w:val="21"/>
              </w:rPr>
              <w:t>8</w:t>
            </w:r>
          </w:p>
        </w:tc>
        <w:tc>
          <w:tcPr>
            <w:tcW w:w="563" w:type="pct"/>
            <w:tcBorders>
              <w:top w:val="nil"/>
              <w:left w:val="nil"/>
              <w:bottom w:val="single" w:color="auto" w:sz="4" w:space="0"/>
              <w:right w:val="single" w:color="auto" w:sz="4" w:space="0"/>
            </w:tcBorders>
            <w:vAlign w:val="center"/>
          </w:tcPr>
          <w:p w14:paraId="625DE15E">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352835E8">
            <w:pPr>
              <w:widowControl/>
              <w:spacing w:line="360" w:lineRule="auto"/>
              <w:rPr>
                <w:szCs w:val="21"/>
              </w:rPr>
            </w:pPr>
            <w:r>
              <w:rPr>
                <w:rFonts w:hint="eastAsia"/>
                <w:szCs w:val="21"/>
              </w:rPr>
              <w:t>　</w:t>
            </w:r>
          </w:p>
        </w:tc>
      </w:tr>
      <w:tr w14:paraId="61C16095">
        <w:tblPrEx>
          <w:tblCellMar>
            <w:top w:w="0" w:type="dxa"/>
            <w:left w:w="108" w:type="dxa"/>
            <w:bottom w:w="0" w:type="dxa"/>
            <w:right w:w="108" w:type="dxa"/>
          </w:tblCellMar>
        </w:tblPrEx>
        <w:trPr>
          <w:trHeight w:val="7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F45A8A">
            <w:pPr>
              <w:widowControl/>
              <w:jc w:val="left"/>
              <w:rPr>
                <w:szCs w:val="21"/>
              </w:rPr>
            </w:pPr>
          </w:p>
        </w:tc>
        <w:tc>
          <w:tcPr>
            <w:tcW w:w="337" w:type="pct"/>
            <w:tcBorders>
              <w:top w:val="single" w:color="auto" w:sz="4" w:space="0"/>
              <w:left w:val="nil"/>
              <w:bottom w:val="single" w:color="auto" w:sz="4" w:space="0"/>
              <w:right w:val="single" w:color="auto" w:sz="4" w:space="0"/>
            </w:tcBorders>
            <w:vAlign w:val="center"/>
          </w:tcPr>
          <w:p w14:paraId="6869F45C">
            <w:pPr>
              <w:widowControl/>
              <w:spacing w:line="360" w:lineRule="auto"/>
              <w:rPr>
                <w:szCs w:val="21"/>
              </w:rPr>
            </w:pPr>
            <w:r>
              <w:rPr>
                <w:rFonts w:hint="eastAsia"/>
                <w:szCs w:val="21"/>
              </w:rPr>
              <w:t>2</w:t>
            </w:r>
          </w:p>
        </w:tc>
        <w:tc>
          <w:tcPr>
            <w:tcW w:w="1810" w:type="pct"/>
            <w:tcBorders>
              <w:top w:val="single" w:color="auto" w:sz="4" w:space="0"/>
              <w:left w:val="nil"/>
              <w:bottom w:val="single" w:color="auto" w:sz="4" w:space="0"/>
              <w:right w:val="single" w:color="auto" w:sz="4" w:space="0"/>
            </w:tcBorders>
            <w:vAlign w:val="center"/>
          </w:tcPr>
          <w:p w14:paraId="287085FA">
            <w:pPr>
              <w:widowControl/>
              <w:spacing w:line="360" w:lineRule="auto"/>
              <w:rPr>
                <w:szCs w:val="21"/>
              </w:rPr>
            </w:pPr>
            <w:r>
              <w:rPr>
                <w:rFonts w:hint="eastAsia"/>
                <w:szCs w:val="21"/>
              </w:rPr>
              <w:t>垃圾密闭运输，运输途中无拖挂、散落现象</w:t>
            </w:r>
          </w:p>
        </w:tc>
        <w:tc>
          <w:tcPr>
            <w:tcW w:w="989" w:type="pct"/>
            <w:tcBorders>
              <w:top w:val="single" w:color="auto" w:sz="4" w:space="0"/>
              <w:left w:val="nil"/>
              <w:bottom w:val="single" w:color="auto" w:sz="4" w:space="0"/>
              <w:right w:val="single" w:color="auto" w:sz="4" w:space="0"/>
            </w:tcBorders>
            <w:vAlign w:val="center"/>
          </w:tcPr>
          <w:p w14:paraId="524954B5">
            <w:pPr>
              <w:widowControl/>
              <w:spacing w:line="360" w:lineRule="auto"/>
              <w:rPr>
                <w:szCs w:val="21"/>
              </w:rPr>
            </w:pPr>
            <w:r>
              <w:rPr>
                <w:rFonts w:hint="eastAsia"/>
                <w:szCs w:val="21"/>
              </w:rPr>
              <w:t>发现一次扣8分</w:t>
            </w:r>
          </w:p>
        </w:tc>
        <w:tc>
          <w:tcPr>
            <w:tcW w:w="540" w:type="pct"/>
            <w:tcBorders>
              <w:top w:val="single" w:color="auto" w:sz="4" w:space="0"/>
              <w:left w:val="nil"/>
              <w:bottom w:val="single" w:color="auto" w:sz="4" w:space="0"/>
              <w:right w:val="single" w:color="auto" w:sz="4" w:space="0"/>
            </w:tcBorders>
            <w:vAlign w:val="center"/>
          </w:tcPr>
          <w:p w14:paraId="3A94586B">
            <w:pPr>
              <w:widowControl/>
              <w:spacing w:line="360" w:lineRule="auto"/>
              <w:jc w:val="center"/>
              <w:rPr>
                <w:szCs w:val="21"/>
              </w:rPr>
            </w:pPr>
            <w:r>
              <w:rPr>
                <w:rFonts w:hint="eastAsia"/>
                <w:szCs w:val="21"/>
              </w:rPr>
              <w:t>8</w:t>
            </w:r>
          </w:p>
        </w:tc>
        <w:tc>
          <w:tcPr>
            <w:tcW w:w="563" w:type="pct"/>
            <w:tcBorders>
              <w:top w:val="nil"/>
              <w:left w:val="nil"/>
              <w:bottom w:val="single" w:color="auto" w:sz="4" w:space="0"/>
              <w:right w:val="single" w:color="auto" w:sz="4" w:space="0"/>
            </w:tcBorders>
            <w:vAlign w:val="center"/>
          </w:tcPr>
          <w:p w14:paraId="7EE8F335">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67362DB7">
            <w:pPr>
              <w:widowControl/>
              <w:spacing w:line="360" w:lineRule="auto"/>
              <w:rPr>
                <w:szCs w:val="21"/>
              </w:rPr>
            </w:pPr>
            <w:r>
              <w:rPr>
                <w:rFonts w:hint="eastAsia"/>
                <w:szCs w:val="21"/>
              </w:rPr>
              <w:t>　</w:t>
            </w:r>
          </w:p>
        </w:tc>
      </w:tr>
      <w:tr w14:paraId="6AA825E6">
        <w:tblPrEx>
          <w:tblCellMar>
            <w:top w:w="0" w:type="dxa"/>
            <w:left w:w="108" w:type="dxa"/>
            <w:bottom w:w="0" w:type="dxa"/>
            <w:right w:w="108" w:type="dxa"/>
          </w:tblCellMar>
        </w:tblPrEx>
        <w:trPr>
          <w:trHeight w:val="78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6B2F68B">
            <w:pPr>
              <w:widowControl/>
              <w:jc w:val="left"/>
              <w:rPr>
                <w:szCs w:val="21"/>
              </w:rPr>
            </w:pPr>
          </w:p>
        </w:tc>
        <w:tc>
          <w:tcPr>
            <w:tcW w:w="337" w:type="pct"/>
            <w:tcBorders>
              <w:top w:val="single" w:color="auto" w:sz="4" w:space="0"/>
              <w:left w:val="nil"/>
              <w:bottom w:val="single" w:color="auto" w:sz="4" w:space="0"/>
              <w:right w:val="single" w:color="auto" w:sz="4" w:space="0"/>
            </w:tcBorders>
            <w:vAlign w:val="center"/>
          </w:tcPr>
          <w:p w14:paraId="6ABA8925">
            <w:pPr>
              <w:widowControl/>
              <w:spacing w:line="360" w:lineRule="auto"/>
              <w:rPr>
                <w:szCs w:val="21"/>
              </w:rPr>
            </w:pPr>
            <w:r>
              <w:rPr>
                <w:rFonts w:hint="eastAsia"/>
                <w:szCs w:val="21"/>
              </w:rPr>
              <w:t>3</w:t>
            </w:r>
          </w:p>
        </w:tc>
        <w:tc>
          <w:tcPr>
            <w:tcW w:w="1810" w:type="pct"/>
            <w:tcBorders>
              <w:top w:val="single" w:color="auto" w:sz="4" w:space="0"/>
              <w:left w:val="nil"/>
              <w:bottom w:val="single" w:color="auto" w:sz="4" w:space="0"/>
              <w:right w:val="single" w:color="auto" w:sz="4" w:space="0"/>
            </w:tcBorders>
            <w:vAlign w:val="center"/>
          </w:tcPr>
          <w:p w14:paraId="424392B7">
            <w:pPr>
              <w:widowControl/>
              <w:spacing w:line="360" w:lineRule="auto"/>
              <w:rPr>
                <w:szCs w:val="21"/>
              </w:rPr>
            </w:pPr>
            <w:r>
              <w:rPr>
                <w:rFonts w:hint="eastAsia"/>
                <w:szCs w:val="21"/>
              </w:rPr>
              <w:t>保持车容、车貌整洁，做好清例保工作</w:t>
            </w:r>
          </w:p>
        </w:tc>
        <w:tc>
          <w:tcPr>
            <w:tcW w:w="989" w:type="pct"/>
            <w:tcBorders>
              <w:top w:val="single" w:color="auto" w:sz="4" w:space="0"/>
              <w:left w:val="nil"/>
              <w:bottom w:val="single" w:color="auto" w:sz="4" w:space="0"/>
              <w:right w:val="single" w:color="auto" w:sz="4" w:space="0"/>
            </w:tcBorders>
            <w:vAlign w:val="center"/>
          </w:tcPr>
          <w:p w14:paraId="30B0F8F8">
            <w:pPr>
              <w:widowControl/>
              <w:spacing w:line="360" w:lineRule="auto"/>
              <w:rPr>
                <w:szCs w:val="21"/>
              </w:rPr>
            </w:pPr>
            <w:r>
              <w:rPr>
                <w:rFonts w:hint="eastAsia"/>
                <w:szCs w:val="21"/>
              </w:rPr>
              <w:t>发现一次扣6分</w:t>
            </w:r>
          </w:p>
        </w:tc>
        <w:tc>
          <w:tcPr>
            <w:tcW w:w="540" w:type="pct"/>
            <w:tcBorders>
              <w:top w:val="single" w:color="auto" w:sz="4" w:space="0"/>
              <w:left w:val="nil"/>
              <w:bottom w:val="single" w:color="auto" w:sz="4" w:space="0"/>
              <w:right w:val="single" w:color="auto" w:sz="4" w:space="0"/>
            </w:tcBorders>
            <w:vAlign w:val="center"/>
          </w:tcPr>
          <w:p w14:paraId="20A61F4D">
            <w:pPr>
              <w:widowControl/>
              <w:spacing w:line="360" w:lineRule="auto"/>
              <w:jc w:val="center"/>
              <w:rPr>
                <w:szCs w:val="21"/>
              </w:rPr>
            </w:pPr>
            <w:r>
              <w:rPr>
                <w:rFonts w:hint="eastAsia"/>
                <w:szCs w:val="21"/>
              </w:rPr>
              <w:t>6</w:t>
            </w:r>
          </w:p>
        </w:tc>
        <w:tc>
          <w:tcPr>
            <w:tcW w:w="563" w:type="pct"/>
            <w:tcBorders>
              <w:top w:val="nil"/>
              <w:left w:val="nil"/>
              <w:bottom w:val="single" w:color="auto" w:sz="4" w:space="0"/>
              <w:right w:val="single" w:color="auto" w:sz="4" w:space="0"/>
            </w:tcBorders>
            <w:vAlign w:val="center"/>
          </w:tcPr>
          <w:p w14:paraId="6C6B0689">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234EBCDA">
            <w:pPr>
              <w:widowControl/>
              <w:spacing w:line="360" w:lineRule="auto"/>
              <w:rPr>
                <w:szCs w:val="21"/>
              </w:rPr>
            </w:pPr>
            <w:r>
              <w:rPr>
                <w:rFonts w:hint="eastAsia"/>
                <w:szCs w:val="21"/>
              </w:rPr>
              <w:t>　</w:t>
            </w:r>
          </w:p>
        </w:tc>
      </w:tr>
      <w:tr w14:paraId="372F90E2">
        <w:tblPrEx>
          <w:tblCellMar>
            <w:top w:w="0" w:type="dxa"/>
            <w:left w:w="108" w:type="dxa"/>
            <w:bottom w:w="0" w:type="dxa"/>
            <w:right w:w="108" w:type="dxa"/>
          </w:tblCellMar>
        </w:tblPrEx>
        <w:trPr>
          <w:trHeight w:val="842" w:hRule="atLeast"/>
          <w:jc w:val="center"/>
        </w:trPr>
        <w:tc>
          <w:tcPr>
            <w:tcW w:w="398" w:type="pct"/>
            <w:vMerge w:val="restart"/>
            <w:tcBorders>
              <w:top w:val="single" w:color="auto" w:sz="4" w:space="0"/>
              <w:left w:val="single" w:color="auto" w:sz="4" w:space="0"/>
              <w:bottom w:val="single" w:color="auto" w:sz="4" w:space="0"/>
              <w:right w:val="single" w:color="auto" w:sz="4" w:space="0"/>
            </w:tcBorders>
            <w:vAlign w:val="center"/>
          </w:tcPr>
          <w:p w14:paraId="4905FC31">
            <w:pPr>
              <w:widowControl/>
              <w:spacing w:line="360" w:lineRule="auto"/>
              <w:rPr>
                <w:szCs w:val="21"/>
              </w:rPr>
            </w:pPr>
            <w:r>
              <w:rPr>
                <w:rFonts w:hint="eastAsia"/>
                <w:szCs w:val="21"/>
              </w:rPr>
              <w:t>内业资料18分</w:t>
            </w:r>
          </w:p>
        </w:tc>
        <w:tc>
          <w:tcPr>
            <w:tcW w:w="337" w:type="pct"/>
            <w:tcBorders>
              <w:top w:val="single" w:color="auto" w:sz="4" w:space="0"/>
              <w:left w:val="nil"/>
              <w:bottom w:val="single" w:color="auto" w:sz="4" w:space="0"/>
              <w:right w:val="single" w:color="auto" w:sz="4" w:space="0"/>
            </w:tcBorders>
            <w:vAlign w:val="center"/>
          </w:tcPr>
          <w:p w14:paraId="4C49116A">
            <w:pPr>
              <w:widowControl/>
              <w:spacing w:line="360" w:lineRule="auto"/>
              <w:rPr>
                <w:szCs w:val="21"/>
              </w:rPr>
            </w:pPr>
            <w:r>
              <w:rPr>
                <w:rFonts w:hint="eastAsia"/>
                <w:szCs w:val="21"/>
              </w:rPr>
              <w:t>1</w:t>
            </w:r>
          </w:p>
        </w:tc>
        <w:tc>
          <w:tcPr>
            <w:tcW w:w="1810" w:type="pct"/>
            <w:tcBorders>
              <w:top w:val="single" w:color="auto" w:sz="4" w:space="0"/>
              <w:left w:val="nil"/>
              <w:bottom w:val="single" w:color="auto" w:sz="4" w:space="0"/>
              <w:right w:val="single" w:color="auto" w:sz="4" w:space="0"/>
            </w:tcBorders>
            <w:vAlign w:val="center"/>
          </w:tcPr>
          <w:p w14:paraId="13126E86">
            <w:pPr>
              <w:widowControl/>
              <w:spacing w:line="360" w:lineRule="auto"/>
              <w:rPr>
                <w:szCs w:val="21"/>
              </w:rPr>
            </w:pPr>
            <w:r>
              <w:rPr>
                <w:rFonts w:hint="eastAsia"/>
                <w:szCs w:val="21"/>
              </w:rPr>
              <w:t>垃圾运输有记录</w:t>
            </w:r>
          </w:p>
        </w:tc>
        <w:tc>
          <w:tcPr>
            <w:tcW w:w="989" w:type="pct"/>
            <w:tcBorders>
              <w:top w:val="single" w:color="auto" w:sz="4" w:space="0"/>
              <w:left w:val="nil"/>
              <w:bottom w:val="single" w:color="auto" w:sz="4" w:space="0"/>
              <w:right w:val="single" w:color="auto" w:sz="4" w:space="0"/>
            </w:tcBorders>
            <w:vAlign w:val="center"/>
          </w:tcPr>
          <w:p w14:paraId="7BA0480C">
            <w:pPr>
              <w:widowControl/>
              <w:spacing w:line="360" w:lineRule="auto"/>
              <w:rPr>
                <w:szCs w:val="21"/>
              </w:rPr>
            </w:pPr>
            <w:r>
              <w:rPr>
                <w:rFonts w:hint="eastAsia"/>
                <w:szCs w:val="21"/>
              </w:rPr>
              <w:t>缺一项扣6分</w:t>
            </w:r>
          </w:p>
        </w:tc>
        <w:tc>
          <w:tcPr>
            <w:tcW w:w="540" w:type="pct"/>
            <w:tcBorders>
              <w:top w:val="single" w:color="auto" w:sz="4" w:space="0"/>
              <w:left w:val="nil"/>
              <w:bottom w:val="single" w:color="auto" w:sz="4" w:space="0"/>
              <w:right w:val="single" w:color="auto" w:sz="4" w:space="0"/>
            </w:tcBorders>
            <w:vAlign w:val="center"/>
          </w:tcPr>
          <w:p w14:paraId="4B969EE3">
            <w:pPr>
              <w:widowControl/>
              <w:spacing w:line="360" w:lineRule="auto"/>
              <w:jc w:val="center"/>
              <w:rPr>
                <w:szCs w:val="21"/>
              </w:rPr>
            </w:pPr>
            <w:r>
              <w:rPr>
                <w:rFonts w:hint="eastAsia"/>
                <w:szCs w:val="21"/>
              </w:rPr>
              <w:t>6</w:t>
            </w:r>
          </w:p>
        </w:tc>
        <w:tc>
          <w:tcPr>
            <w:tcW w:w="563" w:type="pct"/>
            <w:tcBorders>
              <w:top w:val="nil"/>
              <w:left w:val="nil"/>
              <w:bottom w:val="single" w:color="auto" w:sz="4" w:space="0"/>
              <w:right w:val="single" w:color="auto" w:sz="4" w:space="0"/>
            </w:tcBorders>
            <w:vAlign w:val="center"/>
          </w:tcPr>
          <w:p w14:paraId="2AA1CA56">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64EBCF43">
            <w:pPr>
              <w:widowControl/>
              <w:spacing w:line="360" w:lineRule="auto"/>
              <w:rPr>
                <w:szCs w:val="21"/>
              </w:rPr>
            </w:pPr>
            <w:r>
              <w:rPr>
                <w:rFonts w:hint="eastAsia"/>
                <w:szCs w:val="21"/>
              </w:rPr>
              <w:t>　</w:t>
            </w:r>
          </w:p>
        </w:tc>
      </w:tr>
      <w:tr w14:paraId="262CE38A">
        <w:tblPrEx>
          <w:tblCellMar>
            <w:top w:w="0" w:type="dxa"/>
            <w:left w:w="108" w:type="dxa"/>
            <w:bottom w:w="0" w:type="dxa"/>
            <w:right w:w="108" w:type="dxa"/>
          </w:tblCellMar>
        </w:tblPrEx>
        <w:trPr>
          <w:trHeight w:val="63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E28786">
            <w:pPr>
              <w:widowControl/>
              <w:jc w:val="left"/>
              <w:rPr>
                <w:szCs w:val="21"/>
              </w:rPr>
            </w:pPr>
          </w:p>
        </w:tc>
        <w:tc>
          <w:tcPr>
            <w:tcW w:w="337" w:type="pct"/>
            <w:tcBorders>
              <w:top w:val="single" w:color="auto" w:sz="4" w:space="0"/>
              <w:left w:val="nil"/>
              <w:bottom w:val="single" w:color="auto" w:sz="4" w:space="0"/>
              <w:right w:val="single" w:color="auto" w:sz="4" w:space="0"/>
            </w:tcBorders>
            <w:vAlign w:val="center"/>
          </w:tcPr>
          <w:p w14:paraId="6E26317F">
            <w:pPr>
              <w:widowControl/>
              <w:spacing w:line="360" w:lineRule="auto"/>
              <w:rPr>
                <w:szCs w:val="21"/>
              </w:rPr>
            </w:pPr>
            <w:r>
              <w:rPr>
                <w:rFonts w:hint="eastAsia"/>
                <w:szCs w:val="21"/>
              </w:rPr>
              <w:t>2</w:t>
            </w:r>
          </w:p>
        </w:tc>
        <w:tc>
          <w:tcPr>
            <w:tcW w:w="1810" w:type="pct"/>
            <w:tcBorders>
              <w:top w:val="single" w:color="auto" w:sz="4" w:space="0"/>
              <w:left w:val="nil"/>
              <w:bottom w:val="single" w:color="auto" w:sz="4" w:space="0"/>
              <w:right w:val="single" w:color="auto" w:sz="4" w:space="0"/>
            </w:tcBorders>
            <w:vAlign w:val="center"/>
          </w:tcPr>
          <w:p w14:paraId="1FA97AB5">
            <w:pPr>
              <w:widowControl/>
              <w:spacing w:line="360" w:lineRule="auto"/>
              <w:rPr>
                <w:szCs w:val="21"/>
              </w:rPr>
            </w:pPr>
            <w:r>
              <w:rPr>
                <w:rFonts w:hint="eastAsia"/>
                <w:szCs w:val="21"/>
              </w:rPr>
              <w:t>各类资料、台帐齐全，内容正确，管理有序</w:t>
            </w:r>
          </w:p>
        </w:tc>
        <w:tc>
          <w:tcPr>
            <w:tcW w:w="989" w:type="pct"/>
            <w:tcBorders>
              <w:top w:val="single" w:color="auto" w:sz="4" w:space="0"/>
              <w:left w:val="nil"/>
              <w:bottom w:val="single" w:color="auto" w:sz="4" w:space="0"/>
              <w:right w:val="single" w:color="auto" w:sz="4" w:space="0"/>
            </w:tcBorders>
            <w:vAlign w:val="center"/>
          </w:tcPr>
          <w:p w14:paraId="079B0167">
            <w:pPr>
              <w:widowControl/>
              <w:spacing w:line="360" w:lineRule="auto"/>
              <w:rPr>
                <w:szCs w:val="21"/>
              </w:rPr>
            </w:pPr>
            <w:r>
              <w:rPr>
                <w:rFonts w:hint="eastAsia"/>
                <w:szCs w:val="21"/>
              </w:rPr>
              <w:t>缺一项扣6分</w:t>
            </w:r>
          </w:p>
        </w:tc>
        <w:tc>
          <w:tcPr>
            <w:tcW w:w="540" w:type="pct"/>
            <w:tcBorders>
              <w:top w:val="single" w:color="auto" w:sz="4" w:space="0"/>
              <w:left w:val="nil"/>
              <w:bottom w:val="single" w:color="auto" w:sz="4" w:space="0"/>
              <w:right w:val="single" w:color="auto" w:sz="4" w:space="0"/>
            </w:tcBorders>
            <w:vAlign w:val="center"/>
          </w:tcPr>
          <w:p w14:paraId="1BE1BE79">
            <w:pPr>
              <w:widowControl/>
              <w:spacing w:line="360" w:lineRule="auto"/>
              <w:jc w:val="center"/>
              <w:rPr>
                <w:szCs w:val="21"/>
              </w:rPr>
            </w:pPr>
            <w:r>
              <w:rPr>
                <w:rFonts w:hint="eastAsia"/>
                <w:szCs w:val="21"/>
              </w:rPr>
              <w:t>6</w:t>
            </w:r>
          </w:p>
        </w:tc>
        <w:tc>
          <w:tcPr>
            <w:tcW w:w="563" w:type="pct"/>
            <w:tcBorders>
              <w:top w:val="nil"/>
              <w:left w:val="nil"/>
              <w:bottom w:val="single" w:color="auto" w:sz="4" w:space="0"/>
              <w:right w:val="single" w:color="auto" w:sz="4" w:space="0"/>
            </w:tcBorders>
            <w:vAlign w:val="center"/>
          </w:tcPr>
          <w:p w14:paraId="714F388B">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3C98894C">
            <w:pPr>
              <w:widowControl/>
              <w:spacing w:line="360" w:lineRule="auto"/>
              <w:rPr>
                <w:szCs w:val="21"/>
              </w:rPr>
            </w:pPr>
            <w:r>
              <w:rPr>
                <w:rFonts w:hint="eastAsia"/>
                <w:szCs w:val="21"/>
              </w:rPr>
              <w:t>　</w:t>
            </w:r>
          </w:p>
        </w:tc>
      </w:tr>
      <w:tr w14:paraId="05D9DA50">
        <w:tblPrEx>
          <w:tblCellMar>
            <w:top w:w="0" w:type="dxa"/>
            <w:left w:w="108" w:type="dxa"/>
            <w:bottom w:w="0" w:type="dxa"/>
            <w:right w:w="108" w:type="dxa"/>
          </w:tblCellMar>
        </w:tblPrEx>
        <w:trPr>
          <w:trHeight w:val="7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44D3A7">
            <w:pPr>
              <w:widowControl/>
              <w:jc w:val="left"/>
              <w:rPr>
                <w:szCs w:val="21"/>
              </w:rPr>
            </w:pPr>
          </w:p>
        </w:tc>
        <w:tc>
          <w:tcPr>
            <w:tcW w:w="337" w:type="pct"/>
            <w:tcBorders>
              <w:top w:val="single" w:color="auto" w:sz="4" w:space="0"/>
              <w:left w:val="nil"/>
              <w:bottom w:val="single" w:color="auto" w:sz="4" w:space="0"/>
              <w:right w:val="single" w:color="auto" w:sz="4" w:space="0"/>
            </w:tcBorders>
            <w:vAlign w:val="center"/>
          </w:tcPr>
          <w:p w14:paraId="68085248">
            <w:pPr>
              <w:widowControl/>
              <w:spacing w:line="360" w:lineRule="auto"/>
              <w:rPr>
                <w:szCs w:val="21"/>
              </w:rPr>
            </w:pPr>
            <w:r>
              <w:rPr>
                <w:rFonts w:hint="eastAsia"/>
                <w:szCs w:val="21"/>
              </w:rPr>
              <w:t>3</w:t>
            </w:r>
          </w:p>
        </w:tc>
        <w:tc>
          <w:tcPr>
            <w:tcW w:w="1810" w:type="pct"/>
            <w:tcBorders>
              <w:top w:val="single" w:color="auto" w:sz="4" w:space="0"/>
              <w:left w:val="nil"/>
              <w:bottom w:val="single" w:color="auto" w:sz="4" w:space="0"/>
              <w:right w:val="single" w:color="auto" w:sz="4" w:space="0"/>
            </w:tcBorders>
            <w:vAlign w:val="center"/>
          </w:tcPr>
          <w:p w14:paraId="1CCD28A7">
            <w:pPr>
              <w:widowControl/>
              <w:spacing w:line="360" w:lineRule="auto"/>
              <w:rPr>
                <w:szCs w:val="21"/>
              </w:rPr>
            </w:pPr>
            <w:r>
              <w:rPr>
                <w:rFonts w:hint="eastAsia"/>
                <w:szCs w:val="21"/>
              </w:rPr>
              <w:t>工作计划、小结、总结、回复资料等按时上报</w:t>
            </w:r>
          </w:p>
        </w:tc>
        <w:tc>
          <w:tcPr>
            <w:tcW w:w="989" w:type="pct"/>
            <w:tcBorders>
              <w:top w:val="single" w:color="auto" w:sz="4" w:space="0"/>
              <w:left w:val="nil"/>
              <w:bottom w:val="single" w:color="auto" w:sz="4" w:space="0"/>
              <w:right w:val="single" w:color="auto" w:sz="4" w:space="0"/>
            </w:tcBorders>
            <w:vAlign w:val="center"/>
          </w:tcPr>
          <w:p w14:paraId="56E2F864">
            <w:pPr>
              <w:widowControl/>
              <w:spacing w:line="360" w:lineRule="auto"/>
              <w:rPr>
                <w:szCs w:val="21"/>
              </w:rPr>
            </w:pPr>
            <w:r>
              <w:rPr>
                <w:rFonts w:hint="eastAsia"/>
                <w:szCs w:val="21"/>
              </w:rPr>
              <w:t>未做到一项扣6分</w:t>
            </w:r>
          </w:p>
        </w:tc>
        <w:tc>
          <w:tcPr>
            <w:tcW w:w="540" w:type="pct"/>
            <w:tcBorders>
              <w:top w:val="single" w:color="auto" w:sz="4" w:space="0"/>
              <w:left w:val="nil"/>
              <w:bottom w:val="single" w:color="auto" w:sz="4" w:space="0"/>
              <w:right w:val="single" w:color="auto" w:sz="4" w:space="0"/>
            </w:tcBorders>
            <w:vAlign w:val="center"/>
          </w:tcPr>
          <w:p w14:paraId="3FE7EF67">
            <w:pPr>
              <w:widowControl/>
              <w:spacing w:line="360" w:lineRule="auto"/>
              <w:jc w:val="center"/>
              <w:rPr>
                <w:szCs w:val="21"/>
              </w:rPr>
            </w:pPr>
            <w:r>
              <w:rPr>
                <w:rFonts w:hint="eastAsia"/>
                <w:szCs w:val="21"/>
              </w:rPr>
              <w:t>6</w:t>
            </w:r>
          </w:p>
        </w:tc>
        <w:tc>
          <w:tcPr>
            <w:tcW w:w="563" w:type="pct"/>
            <w:tcBorders>
              <w:top w:val="nil"/>
              <w:left w:val="nil"/>
              <w:bottom w:val="single" w:color="auto" w:sz="4" w:space="0"/>
              <w:right w:val="single" w:color="auto" w:sz="4" w:space="0"/>
            </w:tcBorders>
            <w:vAlign w:val="center"/>
          </w:tcPr>
          <w:p w14:paraId="5ADA302F">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1E4A77C3">
            <w:pPr>
              <w:widowControl/>
              <w:spacing w:line="360" w:lineRule="auto"/>
              <w:rPr>
                <w:szCs w:val="21"/>
              </w:rPr>
            </w:pPr>
            <w:r>
              <w:rPr>
                <w:rFonts w:hint="eastAsia"/>
                <w:szCs w:val="21"/>
              </w:rPr>
              <w:t>　</w:t>
            </w:r>
          </w:p>
        </w:tc>
      </w:tr>
      <w:tr w14:paraId="7ADB282F">
        <w:tblPrEx>
          <w:tblCellMar>
            <w:top w:w="0" w:type="dxa"/>
            <w:left w:w="108" w:type="dxa"/>
            <w:bottom w:w="0" w:type="dxa"/>
            <w:right w:w="108" w:type="dxa"/>
          </w:tblCellMar>
        </w:tblPrEx>
        <w:trPr>
          <w:trHeight w:val="699" w:hRule="atLeast"/>
          <w:jc w:val="center"/>
        </w:trPr>
        <w:tc>
          <w:tcPr>
            <w:tcW w:w="398" w:type="pct"/>
            <w:vMerge w:val="restart"/>
            <w:tcBorders>
              <w:top w:val="single" w:color="auto" w:sz="4" w:space="0"/>
              <w:left w:val="single" w:color="auto" w:sz="4" w:space="0"/>
              <w:bottom w:val="single" w:color="auto" w:sz="4" w:space="0"/>
              <w:right w:val="single" w:color="auto" w:sz="4" w:space="0"/>
            </w:tcBorders>
            <w:vAlign w:val="center"/>
          </w:tcPr>
          <w:p w14:paraId="17AB498B">
            <w:pPr>
              <w:widowControl/>
              <w:spacing w:line="360" w:lineRule="auto"/>
              <w:rPr>
                <w:szCs w:val="21"/>
              </w:rPr>
            </w:pPr>
            <w:r>
              <w:rPr>
                <w:rFonts w:hint="eastAsia"/>
                <w:szCs w:val="21"/>
              </w:rPr>
              <w:t>社会监督30分</w:t>
            </w:r>
          </w:p>
        </w:tc>
        <w:tc>
          <w:tcPr>
            <w:tcW w:w="337" w:type="pct"/>
            <w:tcBorders>
              <w:top w:val="single" w:color="auto" w:sz="4" w:space="0"/>
              <w:left w:val="nil"/>
              <w:bottom w:val="single" w:color="auto" w:sz="4" w:space="0"/>
              <w:right w:val="single" w:color="auto" w:sz="4" w:space="0"/>
            </w:tcBorders>
            <w:vAlign w:val="center"/>
          </w:tcPr>
          <w:p w14:paraId="47D396A7">
            <w:pPr>
              <w:widowControl/>
              <w:spacing w:line="360" w:lineRule="auto"/>
              <w:rPr>
                <w:szCs w:val="21"/>
              </w:rPr>
            </w:pPr>
            <w:r>
              <w:rPr>
                <w:rFonts w:hint="eastAsia"/>
                <w:szCs w:val="21"/>
              </w:rPr>
              <w:t>1</w:t>
            </w:r>
          </w:p>
        </w:tc>
        <w:tc>
          <w:tcPr>
            <w:tcW w:w="1810" w:type="pct"/>
            <w:tcBorders>
              <w:top w:val="single" w:color="auto" w:sz="4" w:space="0"/>
              <w:left w:val="nil"/>
              <w:bottom w:val="single" w:color="auto" w:sz="4" w:space="0"/>
              <w:right w:val="single" w:color="auto" w:sz="4" w:space="0"/>
            </w:tcBorders>
            <w:vAlign w:val="center"/>
          </w:tcPr>
          <w:p w14:paraId="737C3FC3">
            <w:pPr>
              <w:widowControl/>
              <w:spacing w:line="360" w:lineRule="auto"/>
              <w:rPr>
                <w:szCs w:val="21"/>
              </w:rPr>
            </w:pPr>
            <w:r>
              <w:rPr>
                <w:rFonts w:hint="eastAsia"/>
                <w:szCs w:val="21"/>
              </w:rPr>
              <w:t>无媒体曙光</w:t>
            </w:r>
          </w:p>
        </w:tc>
        <w:tc>
          <w:tcPr>
            <w:tcW w:w="989" w:type="pct"/>
            <w:tcBorders>
              <w:top w:val="single" w:color="auto" w:sz="4" w:space="0"/>
              <w:left w:val="nil"/>
              <w:bottom w:val="single" w:color="auto" w:sz="4" w:space="0"/>
              <w:right w:val="single" w:color="auto" w:sz="4" w:space="0"/>
            </w:tcBorders>
            <w:vAlign w:val="center"/>
          </w:tcPr>
          <w:p w14:paraId="76E7E338">
            <w:pPr>
              <w:widowControl/>
              <w:spacing w:line="360" w:lineRule="auto"/>
              <w:rPr>
                <w:szCs w:val="21"/>
              </w:rPr>
            </w:pPr>
            <w:r>
              <w:rPr>
                <w:rFonts w:hint="eastAsia"/>
                <w:szCs w:val="21"/>
              </w:rPr>
              <w:t>有一次扣6分</w:t>
            </w:r>
          </w:p>
        </w:tc>
        <w:tc>
          <w:tcPr>
            <w:tcW w:w="540" w:type="pct"/>
            <w:tcBorders>
              <w:top w:val="single" w:color="auto" w:sz="4" w:space="0"/>
              <w:left w:val="nil"/>
              <w:bottom w:val="single" w:color="auto" w:sz="4" w:space="0"/>
              <w:right w:val="single" w:color="auto" w:sz="4" w:space="0"/>
            </w:tcBorders>
            <w:vAlign w:val="center"/>
          </w:tcPr>
          <w:p w14:paraId="22F38ABB">
            <w:pPr>
              <w:widowControl/>
              <w:spacing w:line="360" w:lineRule="auto"/>
              <w:jc w:val="center"/>
              <w:rPr>
                <w:szCs w:val="21"/>
              </w:rPr>
            </w:pPr>
            <w:r>
              <w:rPr>
                <w:rFonts w:hint="eastAsia"/>
                <w:szCs w:val="21"/>
              </w:rPr>
              <w:t>6</w:t>
            </w:r>
          </w:p>
        </w:tc>
        <w:tc>
          <w:tcPr>
            <w:tcW w:w="563" w:type="pct"/>
            <w:tcBorders>
              <w:top w:val="nil"/>
              <w:left w:val="nil"/>
              <w:bottom w:val="single" w:color="auto" w:sz="4" w:space="0"/>
              <w:right w:val="single" w:color="auto" w:sz="4" w:space="0"/>
            </w:tcBorders>
            <w:vAlign w:val="center"/>
          </w:tcPr>
          <w:p w14:paraId="3BBB3CD9">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4F32A1E8">
            <w:pPr>
              <w:widowControl/>
              <w:spacing w:line="360" w:lineRule="auto"/>
              <w:rPr>
                <w:szCs w:val="21"/>
              </w:rPr>
            </w:pPr>
            <w:r>
              <w:rPr>
                <w:rFonts w:hint="eastAsia"/>
                <w:szCs w:val="21"/>
              </w:rPr>
              <w:t>　</w:t>
            </w:r>
          </w:p>
        </w:tc>
      </w:tr>
      <w:tr w14:paraId="2271495C">
        <w:tblPrEx>
          <w:tblCellMar>
            <w:top w:w="0" w:type="dxa"/>
            <w:left w:w="108" w:type="dxa"/>
            <w:bottom w:w="0" w:type="dxa"/>
            <w:right w:w="108" w:type="dxa"/>
          </w:tblCellMar>
        </w:tblPrEx>
        <w:trPr>
          <w:trHeight w:val="76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4D7369">
            <w:pPr>
              <w:widowControl/>
              <w:jc w:val="left"/>
              <w:rPr>
                <w:szCs w:val="21"/>
              </w:rPr>
            </w:pPr>
          </w:p>
        </w:tc>
        <w:tc>
          <w:tcPr>
            <w:tcW w:w="337" w:type="pct"/>
            <w:tcBorders>
              <w:top w:val="single" w:color="auto" w:sz="4" w:space="0"/>
              <w:left w:val="nil"/>
              <w:bottom w:val="single" w:color="auto" w:sz="4" w:space="0"/>
              <w:right w:val="single" w:color="auto" w:sz="4" w:space="0"/>
            </w:tcBorders>
            <w:vAlign w:val="center"/>
          </w:tcPr>
          <w:p w14:paraId="4AFCA385">
            <w:pPr>
              <w:widowControl/>
              <w:spacing w:line="360" w:lineRule="auto"/>
              <w:rPr>
                <w:szCs w:val="21"/>
              </w:rPr>
            </w:pPr>
            <w:r>
              <w:rPr>
                <w:rFonts w:hint="eastAsia"/>
                <w:szCs w:val="21"/>
              </w:rPr>
              <w:t>2</w:t>
            </w:r>
          </w:p>
        </w:tc>
        <w:tc>
          <w:tcPr>
            <w:tcW w:w="1810" w:type="pct"/>
            <w:tcBorders>
              <w:top w:val="single" w:color="auto" w:sz="4" w:space="0"/>
              <w:left w:val="nil"/>
              <w:bottom w:val="single" w:color="auto" w:sz="4" w:space="0"/>
              <w:right w:val="single" w:color="auto" w:sz="4" w:space="0"/>
            </w:tcBorders>
            <w:vAlign w:val="center"/>
          </w:tcPr>
          <w:p w14:paraId="4184B4BB">
            <w:pPr>
              <w:widowControl/>
              <w:spacing w:line="360" w:lineRule="auto"/>
              <w:rPr>
                <w:szCs w:val="21"/>
              </w:rPr>
            </w:pPr>
            <w:r>
              <w:rPr>
                <w:rFonts w:hint="eastAsia"/>
                <w:szCs w:val="21"/>
              </w:rPr>
              <w:t>无上级机关批评</w:t>
            </w:r>
          </w:p>
        </w:tc>
        <w:tc>
          <w:tcPr>
            <w:tcW w:w="989" w:type="pct"/>
            <w:tcBorders>
              <w:top w:val="single" w:color="auto" w:sz="4" w:space="0"/>
              <w:left w:val="nil"/>
              <w:bottom w:val="single" w:color="auto" w:sz="4" w:space="0"/>
              <w:right w:val="single" w:color="auto" w:sz="4" w:space="0"/>
            </w:tcBorders>
            <w:vAlign w:val="center"/>
          </w:tcPr>
          <w:p w14:paraId="5B37DA52">
            <w:pPr>
              <w:widowControl/>
              <w:spacing w:line="360" w:lineRule="auto"/>
              <w:rPr>
                <w:szCs w:val="21"/>
              </w:rPr>
            </w:pPr>
            <w:r>
              <w:rPr>
                <w:rFonts w:hint="eastAsia"/>
                <w:szCs w:val="21"/>
              </w:rPr>
              <w:t>有一次扣4分</w:t>
            </w:r>
          </w:p>
        </w:tc>
        <w:tc>
          <w:tcPr>
            <w:tcW w:w="540" w:type="pct"/>
            <w:tcBorders>
              <w:top w:val="single" w:color="auto" w:sz="4" w:space="0"/>
              <w:left w:val="nil"/>
              <w:bottom w:val="single" w:color="auto" w:sz="4" w:space="0"/>
              <w:right w:val="single" w:color="auto" w:sz="4" w:space="0"/>
            </w:tcBorders>
            <w:vAlign w:val="center"/>
          </w:tcPr>
          <w:p w14:paraId="6043EE89">
            <w:pPr>
              <w:widowControl/>
              <w:spacing w:line="360" w:lineRule="auto"/>
              <w:jc w:val="center"/>
              <w:rPr>
                <w:szCs w:val="21"/>
              </w:rPr>
            </w:pPr>
            <w:r>
              <w:rPr>
                <w:rFonts w:hint="eastAsia"/>
                <w:szCs w:val="21"/>
              </w:rPr>
              <w:t>8</w:t>
            </w:r>
          </w:p>
        </w:tc>
        <w:tc>
          <w:tcPr>
            <w:tcW w:w="563" w:type="pct"/>
            <w:tcBorders>
              <w:top w:val="nil"/>
              <w:left w:val="nil"/>
              <w:bottom w:val="single" w:color="auto" w:sz="4" w:space="0"/>
              <w:right w:val="single" w:color="auto" w:sz="4" w:space="0"/>
            </w:tcBorders>
            <w:vAlign w:val="center"/>
          </w:tcPr>
          <w:p w14:paraId="663CB8D2">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4D2402F8">
            <w:pPr>
              <w:widowControl/>
              <w:spacing w:line="360" w:lineRule="auto"/>
              <w:rPr>
                <w:szCs w:val="21"/>
              </w:rPr>
            </w:pPr>
            <w:r>
              <w:rPr>
                <w:rFonts w:hint="eastAsia"/>
                <w:szCs w:val="21"/>
              </w:rPr>
              <w:t>　</w:t>
            </w:r>
          </w:p>
        </w:tc>
      </w:tr>
      <w:tr w14:paraId="0CD4939A">
        <w:tblPrEx>
          <w:tblCellMar>
            <w:top w:w="0" w:type="dxa"/>
            <w:left w:w="108" w:type="dxa"/>
            <w:bottom w:w="0" w:type="dxa"/>
            <w:right w:w="108" w:type="dxa"/>
          </w:tblCellMar>
        </w:tblPrEx>
        <w:trPr>
          <w:trHeight w:val="77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A33FCD">
            <w:pPr>
              <w:widowControl/>
              <w:jc w:val="left"/>
              <w:rPr>
                <w:szCs w:val="21"/>
              </w:rPr>
            </w:pPr>
          </w:p>
        </w:tc>
        <w:tc>
          <w:tcPr>
            <w:tcW w:w="337" w:type="pct"/>
            <w:tcBorders>
              <w:top w:val="single" w:color="auto" w:sz="4" w:space="0"/>
              <w:left w:val="nil"/>
              <w:bottom w:val="single" w:color="auto" w:sz="4" w:space="0"/>
              <w:right w:val="single" w:color="auto" w:sz="4" w:space="0"/>
            </w:tcBorders>
            <w:vAlign w:val="center"/>
          </w:tcPr>
          <w:p w14:paraId="1D931B0D">
            <w:pPr>
              <w:widowControl/>
              <w:spacing w:line="360" w:lineRule="auto"/>
              <w:rPr>
                <w:szCs w:val="21"/>
              </w:rPr>
            </w:pPr>
            <w:r>
              <w:rPr>
                <w:rFonts w:hint="eastAsia"/>
                <w:szCs w:val="21"/>
              </w:rPr>
              <w:t>3</w:t>
            </w:r>
          </w:p>
        </w:tc>
        <w:tc>
          <w:tcPr>
            <w:tcW w:w="1810" w:type="pct"/>
            <w:tcBorders>
              <w:top w:val="single" w:color="auto" w:sz="4" w:space="0"/>
              <w:left w:val="nil"/>
              <w:bottom w:val="single" w:color="auto" w:sz="4" w:space="0"/>
              <w:right w:val="single" w:color="auto" w:sz="4" w:space="0"/>
            </w:tcBorders>
            <w:vAlign w:val="center"/>
          </w:tcPr>
          <w:p w14:paraId="70B8A912">
            <w:pPr>
              <w:widowControl/>
              <w:spacing w:line="360" w:lineRule="auto"/>
              <w:rPr>
                <w:szCs w:val="21"/>
              </w:rPr>
            </w:pPr>
            <w:r>
              <w:rPr>
                <w:rFonts w:hint="eastAsia"/>
                <w:szCs w:val="21"/>
              </w:rPr>
              <w:t>无有责投诉</w:t>
            </w:r>
          </w:p>
        </w:tc>
        <w:tc>
          <w:tcPr>
            <w:tcW w:w="989" w:type="pct"/>
            <w:tcBorders>
              <w:top w:val="single" w:color="auto" w:sz="4" w:space="0"/>
              <w:left w:val="nil"/>
              <w:bottom w:val="single" w:color="auto" w:sz="4" w:space="0"/>
              <w:right w:val="single" w:color="auto" w:sz="4" w:space="0"/>
            </w:tcBorders>
            <w:vAlign w:val="center"/>
          </w:tcPr>
          <w:p w14:paraId="09154272">
            <w:pPr>
              <w:widowControl/>
              <w:spacing w:line="360" w:lineRule="auto"/>
              <w:rPr>
                <w:szCs w:val="21"/>
              </w:rPr>
            </w:pPr>
            <w:r>
              <w:rPr>
                <w:rFonts w:hint="eastAsia"/>
                <w:szCs w:val="21"/>
              </w:rPr>
              <w:t>有一次扣2分</w:t>
            </w:r>
          </w:p>
        </w:tc>
        <w:tc>
          <w:tcPr>
            <w:tcW w:w="540" w:type="pct"/>
            <w:tcBorders>
              <w:top w:val="single" w:color="auto" w:sz="4" w:space="0"/>
              <w:left w:val="nil"/>
              <w:bottom w:val="single" w:color="auto" w:sz="4" w:space="0"/>
              <w:right w:val="single" w:color="auto" w:sz="4" w:space="0"/>
            </w:tcBorders>
            <w:vAlign w:val="center"/>
          </w:tcPr>
          <w:p w14:paraId="6A40985E">
            <w:pPr>
              <w:widowControl/>
              <w:spacing w:line="360" w:lineRule="auto"/>
              <w:jc w:val="center"/>
              <w:rPr>
                <w:szCs w:val="21"/>
              </w:rPr>
            </w:pPr>
            <w:r>
              <w:rPr>
                <w:rFonts w:hint="eastAsia"/>
                <w:szCs w:val="21"/>
              </w:rPr>
              <w:t>8</w:t>
            </w:r>
          </w:p>
        </w:tc>
        <w:tc>
          <w:tcPr>
            <w:tcW w:w="563" w:type="pct"/>
            <w:tcBorders>
              <w:top w:val="nil"/>
              <w:left w:val="nil"/>
              <w:bottom w:val="single" w:color="auto" w:sz="4" w:space="0"/>
              <w:right w:val="single" w:color="auto" w:sz="4" w:space="0"/>
            </w:tcBorders>
            <w:vAlign w:val="center"/>
          </w:tcPr>
          <w:p w14:paraId="53C97F01">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0B2284F9">
            <w:pPr>
              <w:widowControl/>
              <w:spacing w:line="360" w:lineRule="auto"/>
              <w:rPr>
                <w:szCs w:val="21"/>
              </w:rPr>
            </w:pPr>
            <w:r>
              <w:rPr>
                <w:rFonts w:hint="eastAsia"/>
                <w:szCs w:val="21"/>
              </w:rPr>
              <w:t>　</w:t>
            </w:r>
          </w:p>
        </w:tc>
      </w:tr>
      <w:tr w14:paraId="5D17D6C7">
        <w:tblPrEx>
          <w:tblCellMar>
            <w:top w:w="0" w:type="dxa"/>
            <w:left w:w="108" w:type="dxa"/>
            <w:bottom w:w="0" w:type="dxa"/>
            <w:right w:w="108" w:type="dxa"/>
          </w:tblCellMar>
        </w:tblPrEx>
        <w:trPr>
          <w:trHeight w:val="84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E011FA">
            <w:pPr>
              <w:widowControl/>
              <w:jc w:val="left"/>
              <w:rPr>
                <w:szCs w:val="21"/>
              </w:rPr>
            </w:pPr>
          </w:p>
        </w:tc>
        <w:tc>
          <w:tcPr>
            <w:tcW w:w="337" w:type="pct"/>
            <w:tcBorders>
              <w:top w:val="single" w:color="auto" w:sz="4" w:space="0"/>
              <w:left w:val="nil"/>
              <w:bottom w:val="single" w:color="auto" w:sz="4" w:space="0"/>
              <w:right w:val="single" w:color="auto" w:sz="4" w:space="0"/>
            </w:tcBorders>
            <w:vAlign w:val="center"/>
          </w:tcPr>
          <w:p w14:paraId="4013E41F">
            <w:pPr>
              <w:widowControl/>
              <w:spacing w:line="360" w:lineRule="auto"/>
              <w:rPr>
                <w:szCs w:val="21"/>
              </w:rPr>
            </w:pPr>
            <w:r>
              <w:rPr>
                <w:rFonts w:hint="eastAsia"/>
                <w:szCs w:val="21"/>
              </w:rPr>
              <w:t>4</w:t>
            </w:r>
          </w:p>
        </w:tc>
        <w:tc>
          <w:tcPr>
            <w:tcW w:w="1810" w:type="pct"/>
            <w:tcBorders>
              <w:top w:val="single" w:color="auto" w:sz="4" w:space="0"/>
              <w:left w:val="nil"/>
              <w:bottom w:val="single" w:color="auto" w:sz="4" w:space="0"/>
              <w:right w:val="single" w:color="auto" w:sz="4" w:space="0"/>
            </w:tcBorders>
            <w:vAlign w:val="center"/>
          </w:tcPr>
          <w:p w14:paraId="56089406">
            <w:pPr>
              <w:widowControl/>
              <w:spacing w:line="360" w:lineRule="auto"/>
              <w:rPr>
                <w:szCs w:val="21"/>
              </w:rPr>
            </w:pPr>
            <w:r>
              <w:rPr>
                <w:rFonts w:hint="eastAsia"/>
                <w:szCs w:val="21"/>
              </w:rPr>
              <w:t>来信、来访、来电有记录，有处理结果</w:t>
            </w:r>
          </w:p>
        </w:tc>
        <w:tc>
          <w:tcPr>
            <w:tcW w:w="989" w:type="pct"/>
            <w:tcBorders>
              <w:top w:val="single" w:color="auto" w:sz="4" w:space="0"/>
              <w:left w:val="nil"/>
              <w:bottom w:val="single" w:color="auto" w:sz="4" w:space="0"/>
              <w:right w:val="single" w:color="auto" w:sz="4" w:space="0"/>
            </w:tcBorders>
            <w:vAlign w:val="center"/>
          </w:tcPr>
          <w:p w14:paraId="5317F4D3">
            <w:pPr>
              <w:widowControl/>
              <w:spacing w:line="360" w:lineRule="auto"/>
              <w:rPr>
                <w:szCs w:val="21"/>
              </w:rPr>
            </w:pPr>
            <w:r>
              <w:rPr>
                <w:rFonts w:hint="eastAsia"/>
                <w:szCs w:val="21"/>
              </w:rPr>
              <w:t>未做到一次扣1分</w:t>
            </w:r>
          </w:p>
        </w:tc>
        <w:tc>
          <w:tcPr>
            <w:tcW w:w="540" w:type="pct"/>
            <w:tcBorders>
              <w:top w:val="single" w:color="auto" w:sz="4" w:space="0"/>
              <w:left w:val="nil"/>
              <w:bottom w:val="single" w:color="auto" w:sz="4" w:space="0"/>
              <w:right w:val="single" w:color="auto" w:sz="4" w:space="0"/>
            </w:tcBorders>
            <w:vAlign w:val="center"/>
          </w:tcPr>
          <w:p w14:paraId="563E385B">
            <w:pPr>
              <w:widowControl/>
              <w:spacing w:line="360" w:lineRule="auto"/>
              <w:jc w:val="center"/>
              <w:rPr>
                <w:szCs w:val="21"/>
              </w:rPr>
            </w:pPr>
            <w:r>
              <w:rPr>
                <w:rFonts w:hint="eastAsia"/>
                <w:szCs w:val="21"/>
              </w:rPr>
              <w:t>8</w:t>
            </w:r>
          </w:p>
        </w:tc>
        <w:tc>
          <w:tcPr>
            <w:tcW w:w="563" w:type="pct"/>
            <w:tcBorders>
              <w:top w:val="nil"/>
              <w:left w:val="nil"/>
              <w:bottom w:val="single" w:color="auto" w:sz="4" w:space="0"/>
              <w:right w:val="single" w:color="auto" w:sz="4" w:space="0"/>
            </w:tcBorders>
            <w:vAlign w:val="center"/>
          </w:tcPr>
          <w:p w14:paraId="20737216">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5AC54444">
            <w:pPr>
              <w:widowControl/>
              <w:spacing w:line="360" w:lineRule="auto"/>
              <w:rPr>
                <w:szCs w:val="21"/>
              </w:rPr>
            </w:pPr>
            <w:r>
              <w:rPr>
                <w:rFonts w:hint="eastAsia"/>
                <w:szCs w:val="21"/>
              </w:rPr>
              <w:t>　</w:t>
            </w:r>
          </w:p>
        </w:tc>
      </w:tr>
      <w:tr w14:paraId="3091F380">
        <w:tblPrEx>
          <w:tblCellMar>
            <w:top w:w="0" w:type="dxa"/>
            <w:left w:w="108" w:type="dxa"/>
            <w:bottom w:w="0" w:type="dxa"/>
            <w:right w:w="108" w:type="dxa"/>
          </w:tblCellMar>
        </w:tblPrEx>
        <w:trPr>
          <w:trHeight w:val="842" w:hRule="atLeast"/>
          <w:jc w:val="center"/>
        </w:trPr>
        <w:tc>
          <w:tcPr>
            <w:tcW w:w="398" w:type="pct"/>
            <w:tcBorders>
              <w:top w:val="single" w:color="auto" w:sz="4" w:space="0"/>
              <w:left w:val="single" w:color="auto" w:sz="4" w:space="0"/>
              <w:bottom w:val="single" w:color="auto" w:sz="4" w:space="0"/>
              <w:right w:val="single" w:color="auto" w:sz="4" w:space="0"/>
            </w:tcBorders>
            <w:vAlign w:val="center"/>
          </w:tcPr>
          <w:p w14:paraId="6C8E45A4">
            <w:pPr>
              <w:widowControl/>
              <w:spacing w:line="360" w:lineRule="auto"/>
              <w:rPr>
                <w:szCs w:val="21"/>
              </w:rPr>
            </w:pPr>
            <w:r>
              <w:rPr>
                <w:rFonts w:hint="eastAsia"/>
                <w:szCs w:val="21"/>
              </w:rPr>
              <w:t>考核总分</w:t>
            </w:r>
          </w:p>
        </w:tc>
        <w:tc>
          <w:tcPr>
            <w:tcW w:w="337" w:type="pct"/>
            <w:tcBorders>
              <w:top w:val="single" w:color="auto" w:sz="4" w:space="0"/>
              <w:left w:val="nil"/>
              <w:bottom w:val="single" w:color="auto" w:sz="4" w:space="0"/>
              <w:right w:val="single" w:color="auto" w:sz="4" w:space="0"/>
            </w:tcBorders>
            <w:vAlign w:val="center"/>
          </w:tcPr>
          <w:p w14:paraId="52E3D0A1">
            <w:pPr>
              <w:widowControl/>
              <w:spacing w:line="360" w:lineRule="auto"/>
              <w:rPr>
                <w:szCs w:val="21"/>
              </w:rPr>
            </w:pPr>
            <w:r>
              <w:rPr>
                <w:rFonts w:hint="eastAsia"/>
                <w:szCs w:val="21"/>
              </w:rPr>
              <w:t>　</w:t>
            </w:r>
          </w:p>
        </w:tc>
        <w:tc>
          <w:tcPr>
            <w:tcW w:w="1810" w:type="pct"/>
            <w:tcBorders>
              <w:top w:val="single" w:color="auto" w:sz="4" w:space="0"/>
              <w:left w:val="nil"/>
              <w:bottom w:val="single" w:color="auto" w:sz="4" w:space="0"/>
              <w:right w:val="single" w:color="auto" w:sz="4" w:space="0"/>
            </w:tcBorders>
            <w:vAlign w:val="center"/>
          </w:tcPr>
          <w:p w14:paraId="0BFB416A">
            <w:pPr>
              <w:widowControl/>
              <w:spacing w:line="360" w:lineRule="auto"/>
              <w:rPr>
                <w:szCs w:val="21"/>
              </w:rPr>
            </w:pPr>
            <w:r>
              <w:rPr>
                <w:rFonts w:hint="eastAsia"/>
                <w:szCs w:val="21"/>
              </w:rPr>
              <w:t>　</w:t>
            </w:r>
          </w:p>
        </w:tc>
        <w:tc>
          <w:tcPr>
            <w:tcW w:w="989" w:type="pct"/>
            <w:tcBorders>
              <w:top w:val="single" w:color="auto" w:sz="4" w:space="0"/>
              <w:left w:val="nil"/>
              <w:bottom w:val="single" w:color="auto" w:sz="4" w:space="0"/>
              <w:right w:val="single" w:color="auto" w:sz="4" w:space="0"/>
            </w:tcBorders>
            <w:vAlign w:val="center"/>
          </w:tcPr>
          <w:p w14:paraId="53164687">
            <w:pPr>
              <w:widowControl/>
              <w:spacing w:line="360" w:lineRule="auto"/>
              <w:rPr>
                <w:szCs w:val="21"/>
              </w:rPr>
            </w:pPr>
            <w:r>
              <w:rPr>
                <w:rFonts w:hint="eastAsia"/>
                <w:szCs w:val="21"/>
              </w:rPr>
              <w:t>　</w:t>
            </w:r>
          </w:p>
        </w:tc>
        <w:tc>
          <w:tcPr>
            <w:tcW w:w="540" w:type="pct"/>
            <w:tcBorders>
              <w:top w:val="single" w:color="auto" w:sz="4" w:space="0"/>
              <w:left w:val="nil"/>
              <w:bottom w:val="single" w:color="auto" w:sz="4" w:space="0"/>
              <w:right w:val="single" w:color="auto" w:sz="4" w:space="0"/>
            </w:tcBorders>
            <w:vAlign w:val="center"/>
          </w:tcPr>
          <w:p w14:paraId="3F99FCB8">
            <w:pPr>
              <w:widowControl/>
              <w:spacing w:line="360" w:lineRule="auto"/>
              <w:jc w:val="center"/>
              <w:rPr>
                <w:szCs w:val="21"/>
              </w:rPr>
            </w:pPr>
            <w:r>
              <w:rPr>
                <w:rFonts w:hint="eastAsia"/>
                <w:szCs w:val="21"/>
              </w:rPr>
              <w:t>100</w:t>
            </w:r>
          </w:p>
        </w:tc>
        <w:tc>
          <w:tcPr>
            <w:tcW w:w="563" w:type="pct"/>
            <w:tcBorders>
              <w:top w:val="nil"/>
              <w:left w:val="nil"/>
              <w:bottom w:val="single" w:color="auto" w:sz="4" w:space="0"/>
              <w:right w:val="single" w:color="auto" w:sz="4" w:space="0"/>
            </w:tcBorders>
            <w:vAlign w:val="center"/>
          </w:tcPr>
          <w:p w14:paraId="14650ACA">
            <w:pPr>
              <w:widowControl/>
              <w:spacing w:line="360" w:lineRule="auto"/>
              <w:rPr>
                <w:szCs w:val="21"/>
              </w:rPr>
            </w:pPr>
            <w:r>
              <w:rPr>
                <w:rFonts w:hint="eastAsia"/>
                <w:szCs w:val="21"/>
              </w:rPr>
              <w:t>　</w:t>
            </w:r>
          </w:p>
        </w:tc>
        <w:tc>
          <w:tcPr>
            <w:tcW w:w="363" w:type="pct"/>
            <w:tcBorders>
              <w:top w:val="nil"/>
              <w:left w:val="nil"/>
              <w:bottom w:val="single" w:color="auto" w:sz="4" w:space="0"/>
              <w:right w:val="single" w:color="auto" w:sz="4" w:space="0"/>
            </w:tcBorders>
            <w:vAlign w:val="center"/>
          </w:tcPr>
          <w:p w14:paraId="47700404">
            <w:pPr>
              <w:widowControl/>
              <w:spacing w:line="360" w:lineRule="auto"/>
              <w:rPr>
                <w:szCs w:val="21"/>
              </w:rPr>
            </w:pPr>
            <w:r>
              <w:rPr>
                <w:rFonts w:hint="eastAsia"/>
                <w:szCs w:val="21"/>
              </w:rPr>
              <w:t>　</w:t>
            </w:r>
          </w:p>
        </w:tc>
      </w:tr>
      <w:tr w14:paraId="25B994E8">
        <w:tblPrEx>
          <w:tblCellMar>
            <w:top w:w="0" w:type="dxa"/>
            <w:left w:w="108" w:type="dxa"/>
            <w:bottom w:w="0" w:type="dxa"/>
            <w:right w:w="108" w:type="dxa"/>
          </w:tblCellMar>
        </w:tblPrEx>
        <w:trPr>
          <w:trHeight w:val="405" w:hRule="atLeast"/>
          <w:jc w:val="center"/>
        </w:trPr>
        <w:tc>
          <w:tcPr>
            <w:tcW w:w="735" w:type="pct"/>
            <w:gridSpan w:val="2"/>
            <w:vAlign w:val="center"/>
          </w:tcPr>
          <w:p w14:paraId="551C3AAB">
            <w:pPr>
              <w:widowControl/>
              <w:spacing w:line="360" w:lineRule="auto"/>
              <w:rPr>
                <w:szCs w:val="21"/>
              </w:rPr>
            </w:pPr>
            <w:r>
              <w:rPr>
                <w:rFonts w:hint="eastAsia"/>
                <w:szCs w:val="21"/>
              </w:rPr>
              <w:t>考核单位：</w:t>
            </w:r>
          </w:p>
        </w:tc>
        <w:tc>
          <w:tcPr>
            <w:tcW w:w="2799" w:type="pct"/>
            <w:gridSpan w:val="2"/>
            <w:vAlign w:val="center"/>
          </w:tcPr>
          <w:p w14:paraId="48B7056C">
            <w:pPr>
              <w:widowControl/>
              <w:spacing w:line="360" w:lineRule="auto"/>
              <w:ind w:firstLine="2100" w:firstLineChars="1000"/>
              <w:rPr>
                <w:szCs w:val="21"/>
              </w:rPr>
            </w:pPr>
            <w:r>
              <w:rPr>
                <w:rFonts w:hint="eastAsia"/>
                <w:szCs w:val="21"/>
              </w:rPr>
              <w:t>考核人：</w:t>
            </w:r>
          </w:p>
        </w:tc>
        <w:tc>
          <w:tcPr>
            <w:tcW w:w="1466" w:type="pct"/>
            <w:gridSpan w:val="3"/>
            <w:vAlign w:val="center"/>
          </w:tcPr>
          <w:p w14:paraId="5380C480">
            <w:pPr>
              <w:widowControl/>
              <w:spacing w:line="360" w:lineRule="auto"/>
              <w:rPr>
                <w:szCs w:val="21"/>
              </w:rPr>
            </w:pPr>
            <w:r>
              <w:rPr>
                <w:rFonts w:hint="eastAsia"/>
                <w:szCs w:val="21"/>
              </w:rPr>
              <w:t>考核日期：</w:t>
            </w:r>
          </w:p>
        </w:tc>
      </w:tr>
    </w:tbl>
    <w:p w14:paraId="76B56850">
      <w:pPr>
        <w:spacing w:before="156" w:beforeLines="50" w:after="156" w:afterLines="50"/>
        <w:jc w:val="center"/>
        <w:rPr>
          <w:b/>
          <w:bCs/>
          <w:color w:val="auto"/>
          <w:sz w:val="30"/>
          <w:szCs w:val="30"/>
        </w:rPr>
      </w:pPr>
      <w:r>
        <w:rPr>
          <w:rFonts w:hint="eastAsia"/>
          <w:b/>
          <w:bCs/>
          <w:color w:val="auto"/>
          <w:sz w:val="30"/>
          <w:szCs w:val="30"/>
          <w:lang w:val="en-US" w:eastAsia="zh-CN"/>
        </w:rPr>
        <w:t>响应</w:t>
      </w:r>
      <w:r>
        <w:rPr>
          <w:rFonts w:hint="eastAsia"/>
          <w:b/>
          <w:bCs/>
          <w:color w:val="auto"/>
          <w:sz w:val="30"/>
          <w:szCs w:val="30"/>
        </w:rPr>
        <w:t>函</w:t>
      </w:r>
    </w:p>
    <w:p w14:paraId="5EBA8088">
      <w:pPr>
        <w:adjustRightInd w:val="0"/>
        <w:snapToGrid w:val="0"/>
        <w:spacing w:line="360" w:lineRule="auto"/>
        <w:outlineLvl w:val="0"/>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b/>
          <w:bCs/>
          <w:color w:val="auto"/>
          <w:szCs w:val="21"/>
          <w:u w:val="single"/>
        </w:rPr>
        <w:t>上海市第一妇婴保健院</w:t>
      </w:r>
      <w:r>
        <w:rPr>
          <w:rFonts w:hint="eastAsia" w:ascii="宋体" w:hAnsi="宋体"/>
          <w:color w:val="auto"/>
          <w:szCs w:val="21"/>
          <w:u w:val="single"/>
        </w:rPr>
        <w:t xml:space="preserve">  </w:t>
      </w:r>
    </w:p>
    <w:p w14:paraId="63991E56">
      <w:pPr>
        <w:adjustRightInd w:val="0"/>
        <w:snapToGrid w:val="0"/>
        <w:spacing w:line="360" w:lineRule="auto"/>
        <w:ind w:firstLine="420" w:firstLineChars="200"/>
        <w:outlineLvl w:val="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w:t>
      </w:r>
      <w:r>
        <w:rPr>
          <w:rFonts w:hint="eastAsia" w:ascii="宋体" w:hAnsi="宋体"/>
          <w:color w:val="auto"/>
          <w:szCs w:val="21"/>
        </w:rPr>
        <w:t>项目的采购公告及</w:t>
      </w:r>
      <w:r>
        <w:rPr>
          <w:rFonts w:hint="eastAsia" w:ascii="宋体" w:hAnsi="宋体"/>
          <w:color w:val="auto"/>
          <w:szCs w:val="21"/>
          <w:lang w:val="en-US" w:eastAsia="zh-CN"/>
        </w:rPr>
        <w:t>遴选</w:t>
      </w:r>
      <w:r>
        <w:rPr>
          <w:rFonts w:hint="eastAsia" w:ascii="宋体" w:hAnsi="宋体"/>
          <w:color w:val="auto"/>
          <w:szCs w:val="21"/>
        </w:rPr>
        <w:t>邀请，</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u w:val="single"/>
        </w:rPr>
        <w:t xml:space="preserve">_                  </w:t>
      </w:r>
      <w:r>
        <w:rPr>
          <w:rFonts w:hint="eastAsia" w:ascii="宋体" w:hAnsi="宋体"/>
          <w:color w:val="auto"/>
          <w:szCs w:val="21"/>
        </w:rPr>
        <w:t>（姓名和职务）被正式授权代表遴选申请人</w:t>
      </w:r>
      <w:r>
        <w:rPr>
          <w:rFonts w:hint="eastAsia" w:ascii="宋体" w:hAnsi="宋体"/>
          <w:color w:val="auto"/>
          <w:szCs w:val="21"/>
          <w:u w:val="single"/>
        </w:rPr>
        <w:t xml:space="preserve">                    </w:t>
      </w:r>
      <w:r>
        <w:rPr>
          <w:rFonts w:hint="eastAsia" w:ascii="宋体" w:hAnsi="宋体"/>
          <w:color w:val="auto"/>
          <w:szCs w:val="21"/>
        </w:rPr>
        <w:t>（遴选申请人名称），按照采购文件规定向贵方提交相应份数的纸质版及电子版</w:t>
      </w:r>
      <w:r>
        <w:rPr>
          <w:rFonts w:hint="eastAsia" w:ascii="宋体" w:hAnsi="宋体"/>
          <w:color w:val="auto"/>
          <w:szCs w:val="21"/>
          <w:lang w:val="en-US" w:eastAsia="zh-CN"/>
        </w:rPr>
        <w:t>参选</w:t>
      </w:r>
      <w:r>
        <w:rPr>
          <w:rFonts w:hint="eastAsia" w:ascii="宋体" w:hAnsi="宋体"/>
          <w:color w:val="auto"/>
          <w:szCs w:val="21"/>
        </w:rPr>
        <w:t>文件。</w:t>
      </w:r>
    </w:p>
    <w:p w14:paraId="6C3FF0A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据此函，</w:t>
      </w:r>
      <w:r>
        <w:rPr>
          <w:rFonts w:hint="eastAsia" w:ascii="宋体" w:hAnsi="宋体"/>
          <w:color w:val="auto"/>
          <w:szCs w:val="21"/>
          <w:lang w:val="en-US" w:eastAsia="zh-CN"/>
        </w:rPr>
        <w:t>参选</w:t>
      </w:r>
      <w:r>
        <w:rPr>
          <w:rFonts w:hint="eastAsia" w:ascii="宋体" w:hAnsi="宋体"/>
          <w:color w:val="auto"/>
          <w:szCs w:val="21"/>
        </w:rPr>
        <w:t>人兹宣布同意如下：</w:t>
      </w:r>
    </w:p>
    <w:p w14:paraId="7F1C339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1.按采购文件规定，我方的参选总价为</w:t>
      </w:r>
      <w:r>
        <w:rPr>
          <w:rFonts w:hint="eastAsia" w:ascii="宋体" w:hAnsi="宋体"/>
          <w:color w:val="auto"/>
          <w:szCs w:val="21"/>
          <w:u w:val="single"/>
        </w:rPr>
        <w:t xml:space="preserve">                 </w:t>
      </w:r>
      <w:r>
        <w:rPr>
          <w:rFonts w:hint="eastAsia" w:ascii="宋体" w:hAnsi="宋体"/>
          <w:color w:val="auto"/>
          <w:szCs w:val="21"/>
        </w:rPr>
        <w:t>（大写）元人民币。</w:t>
      </w:r>
    </w:p>
    <w:p w14:paraId="6FCA5CF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2.我方已详细研究了全部采购文件，包括采购文件的澄清和修改文件（如果有的话）、参考资料及有关附件，我们已完全理解并接受采购文件的各项规定和要求，对</w:t>
      </w:r>
      <w:r>
        <w:rPr>
          <w:rFonts w:hint="eastAsia" w:ascii="宋体" w:hAnsi="宋体"/>
          <w:color w:val="auto"/>
          <w:szCs w:val="21"/>
          <w:lang w:val="en-US" w:eastAsia="zh-CN"/>
        </w:rPr>
        <w:t>采购</w:t>
      </w:r>
      <w:r>
        <w:rPr>
          <w:rFonts w:hint="eastAsia" w:ascii="宋体" w:hAnsi="宋体"/>
          <w:color w:val="auto"/>
          <w:szCs w:val="21"/>
        </w:rPr>
        <w:t>文件的合理性、合法性不再有异议。</w:t>
      </w:r>
    </w:p>
    <w:p w14:paraId="655850A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3.参选有效期为自响应之日起 ______日。</w:t>
      </w:r>
    </w:p>
    <w:p w14:paraId="072EB6C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4.如我方中</w:t>
      </w:r>
      <w:r>
        <w:rPr>
          <w:rFonts w:hint="eastAsia" w:ascii="宋体" w:hAnsi="宋体"/>
          <w:color w:val="auto"/>
          <w:szCs w:val="21"/>
          <w:lang w:val="en-US" w:eastAsia="zh-CN"/>
        </w:rPr>
        <w:t>选</w:t>
      </w:r>
      <w:r>
        <w:rPr>
          <w:rFonts w:hint="eastAsia" w:ascii="宋体" w:hAnsi="宋体"/>
          <w:color w:val="auto"/>
          <w:szCs w:val="21"/>
        </w:rPr>
        <w:t>，</w:t>
      </w:r>
      <w:r>
        <w:rPr>
          <w:rFonts w:hint="eastAsia" w:ascii="宋体" w:hAnsi="宋体"/>
          <w:color w:val="auto"/>
          <w:szCs w:val="21"/>
          <w:lang w:val="en-US" w:eastAsia="zh-CN"/>
        </w:rPr>
        <w:t>参选</w:t>
      </w:r>
      <w:r>
        <w:rPr>
          <w:rFonts w:hint="eastAsia" w:ascii="宋体" w:hAnsi="宋体"/>
          <w:color w:val="auto"/>
          <w:szCs w:val="21"/>
        </w:rPr>
        <w:t>文件将作为本项目合同的组成部分，直至合同履行完毕止均保持有效，我方将按采购文件及相关法律、法规的规定，承担完成合同的全部责任和义务。</w:t>
      </w:r>
    </w:p>
    <w:p w14:paraId="7ECEE509">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5.我方同意向贵方提供贵方可能进一步要求的与本公开遴选采购有关的一切证据或资料。</w:t>
      </w:r>
    </w:p>
    <w:p w14:paraId="039904E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6.我方完全理解贵方不一定要接受最低报价的参选或其他任何参选。</w:t>
      </w:r>
    </w:p>
    <w:p w14:paraId="301888A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7.为便于贵方公正、择优地确定中</w:t>
      </w:r>
      <w:r>
        <w:rPr>
          <w:rFonts w:hint="eastAsia" w:ascii="宋体" w:hAnsi="宋体"/>
          <w:color w:val="auto"/>
          <w:szCs w:val="21"/>
          <w:lang w:val="en-US" w:eastAsia="zh-CN"/>
        </w:rPr>
        <w:t>选</w:t>
      </w:r>
      <w:r>
        <w:rPr>
          <w:rFonts w:hint="eastAsia" w:ascii="宋体" w:hAnsi="宋体"/>
          <w:color w:val="auto"/>
          <w:szCs w:val="21"/>
        </w:rPr>
        <w:t>人及其</w:t>
      </w:r>
      <w:r>
        <w:rPr>
          <w:rFonts w:hint="eastAsia" w:ascii="宋体" w:hAnsi="宋体"/>
          <w:color w:val="auto"/>
          <w:szCs w:val="21"/>
          <w:lang w:val="en-US" w:eastAsia="zh-CN"/>
        </w:rPr>
        <w:t>参选</w:t>
      </w:r>
      <w:r>
        <w:rPr>
          <w:rFonts w:hint="eastAsia" w:ascii="宋体" w:hAnsi="宋体"/>
          <w:color w:val="auto"/>
          <w:szCs w:val="21"/>
        </w:rPr>
        <w:t>货物和相关服务，我方就本次参选有关事项郑重声明如下：</w:t>
      </w:r>
    </w:p>
    <w:p w14:paraId="0EFA7C9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（1）我方向贵方提交的所有参选文件、资料都是准确的和真实的。</w:t>
      </w:r>
    </w:p>
    <w:p w14:paraId="42624D1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（2）我方近期有关该型号货物的生产、供货、售后服务以及性能等方面的重大决策和事项：</w:t>
      </w:r>
    </w:p>
    <w:p w14:paraId="5AD0CA9E">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u w:val="single"/>
        </w:rPr>
        <w:t>　　　　　　　　　　　　　　　　　　　　　　　　　　　</w:t>
      </w:r>
    </w:p>
    <w:p w14:paraId="4F821B9D">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（3）以上事项如有虚假或隐瞒，我方愿意承担一切后果，并不再寻求任何旨在减轻或免除法律责任的辩解。</w:t>
      </w:r>
    </w:p>
    <w:p w14:paraId="52B95120">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pt;margin-top:14.2pt;height:0pt;width:295pt;z-index:251659264;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7l&#10;yqPVAAAACQEAAA8AAAAAAAAAAQAgAAAAIgAAAGRycy9kb3ducmV2LnhtbFBLAQIUABQAAAAIAIdO&#10;4kCnpHsg7QEAANg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olor w:val="auto"/>
          <w:szCs w:val="21"/>
        </w:rPr>
        <w:t xml:space="preserve">  地址： </w:t>
      </w:r>
    </w:p>
    <w:p w14:paraId="6ACC170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4.7pt;margin-top:14.2pt;height:0pt;width:250.3pt;z-index:251660288;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T9V&#10;1NUAAAAJAQAADwAAAAAAAAABACAAAAAiAAAAZHJzL2Rvd25yZXYueG1sUEsBAhQAFAAAAAgAh07i&#10;QKoKBy7sAQAA2AMAAA4AAAAAAAAAAQAgAAAAJAEAAGRycy9lMm9Eb2MueG1sUEsFBgAAAAAGAAYA&#10;WQEAAIIFAAAAAA==&#10;">
                <v:fill on="f" focussize="0,0"/>
                <v:stroke color="#000000" joinstyle="round"/>
                <v:imagedata o:title=""/>
                <o:lock v:ext="edit" aspectratio="f"/>
              </v:line>
            </w:pict>
          </mc:Fallback>
        </mc:AlternateContent>
      </w:r>
      <w:r>
        <w:rPr>
          <w:rFonts w:hint="eastAsia" w:ascii="宋体" w:hAnsi="宋体"/>
          <w:color w:val="auto"/>
          <w:szCs w:val="21"/>
        </w:rPr>
        <w:t xml:space="preserve">  电话、传真：                              </w:t>
      </w:r>
    </w:p>
    <w:p w14:paraId="2DFF59A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5pt;margin-top:13.6pt;height:0pt;width:270pt;z-index:251661312;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Y7t&#10;cNUAAAAJAQAADwAAAAAAAAABACAAAAAiAAAAZHJzL2Rvd25yZXYueG1sUEsBAhQAFAAAAAgAh07i&#10;QEZQnLDsAQAA2AMAAA4AAAAAAAAAAQAgAAAAJAEAAGRycy9lMm9Eb2MueG1sUEsFBgAAAAAGAAYA&#10;WQEAAIIFAAAAAA==&#10;">
                <v:fill on="f" focussize="0,0"/>
                <v:stroke color="#000000" joinstyle="round"/>
                <v:imagedata o:title=""/>
                <o:lock v:ext="edit" aspectratio="f"/>
              </v:line>
            </w:pict>
          </mc:Fallback>
        </mc:AlternateContent>
      </w:r>
      <w:r>
        <w:rPr>
          <w:rFonts w:hint="eastAsia" w:ascii="宋体" w:hAnsi="宋体"/>
          <w:color w:val="auto"/>
          <w:szCs w:val="21"/>
        </w:rPr>
        <w:t xml:space="preserve">  邮政编码：                                            </w:t>
      </w:r>
    </w:p>
    <w:p w14:paraId="6F8A085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180340</wp:posOffset>
                </wp:positionV>
                <wp:extent cx="339471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0pt;margin-top:14.2pt;height:0pt;width:267.3pt;z-index:251662336;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OZiG1gAAAAkBAAAPAAAAAAAAAAEAIAAAACIAAABkcnMvZG93bnJldi54bWxQSwECFAAUAAAACACH&#10;TuJATBfICu0BAADYAwAADgAAAAAAAAABACAAAAAlAQAAZHJzL2Uyb0RvYy54bWxQSwUGAAAAAAYA&#10;BgBZAQAAhAUAAAAA&#10;">
                <v:fill on="f" focussize="0,0"/>
                <v:stroke color="#000000" joinstyle="round"/>
                <v:imagedata o:title=""/>
                <o:lock v:ext="edit" aspectratio="f"/>
              </v:line>
            </w:pict>
          </mc:Fallback>
        </mc:AlternateContent>
      </w:r>
      <w:r>
        <w:rPr>
          <w:rFonts w:hint="eastAsia" w:ascii="宋体" w:hAnsi="宋体"/>
          <w:color w:val="auto"/>
          <w:szCs w:val="21"/>
        </w:rPr>
        <w:t xml:space="preserve">  开户银行：                              </w:t>
      </w:r>
    </w:p>
    <w:p w14:paraId="764EF45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9pt;margin-top:17.35pt;height:0pt;width:295pt;z-index:251663360;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qU&#10;QB7VAAAACQEAAA8AAAAAAAAAAQAgAAAAIgAAAGRycy9kb3ducmV2LnhtbFBLAQIUABQAAAAIAIdO&#10;4kBaIgPC7QEAANg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olor w:val="auto"/>
          <w:szCs w:val="21"/>
        </w:rPr>
        <w:t xml:space="preserve">  银行账号：                                            </w:t>
      </w:r>
    </w:p>
    <w:p w14:paraId="58DED160">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mc:AlternateContent>
          <mc:Choice Requires="wps">
            <w:drawing>
              <wp:anchor distT="0" distB="0" distL="114300" distR="114300" simplePos="0" relativeHeight="251664384" behindDoc="0" locked="0" layoutInCell="0" allowOverlap="1">
                <wp:simplePos x="0" y="0"/>
                <wp:positionH relativeFrom="column">
                  <wp:posOffset>1968500</wp:posOffset>
                </wp:positionH>
                <wp:positionV relativeFrom="paragraph">
                  <wp:posOffset>194945</wp:posOffset>
                </wp:positionV>
                <wp:extent cx="29845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5pt;margin-top:15.35pt;height:0pt;width:235pt;z-index:251664384;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NW&#10;67XVAAAACQEAAA8AAAAAAAAAAQAgAAAAIgAAAGRycy9kb3ducmV2LnhtbFBLAQIUABQAAAAIAIdO&#10;4kDrtmIt7QEAANg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olor w:val="auto"/>
          <w:szCs w:val="21"/>
        </w:rPr>
        <w:t xml:space="preserve">  遴选申请人授权代表签字或盖章：              </w:t>
      </w:r>
    </w:p>
    <w:p w14:paraId="3518046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180340</wp:posOffset>
                </wp:positionV>
                <wp:extent cx="295211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7.55pt;margin-top:14.2pt;height:0pt;width:232.45pt;z-index:251665408;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RUH&#10;S9YAAAAJAQAADwAAAAAAAAABACAAAAAiAAAAZHJzL2Rvd25yZXYueG1sUEsBAhQAFAAAAAgAh07i&#10;QOSP5h7rAQAA2A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olor w:val="auto"/>
          <w:szCs w:val="21"/>
        </w:rPr>
        <w:t xml:space="preserve">  遴选申请人名称（公章）：                                                </w:t>
      </w:r>
    </w:p>
    <w:p w14:paraId="21BA4DC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710EBDDF">
      <w:pPr>
        <w:adjustRightInd w:val="0"/>
        <w:snapToGrid w:val="0"/>
        <w:spacing w:line="360" w:lineRule="auto"/>
        <w:jc w:val="center"/>
        <w:rPr>
          <w:rFonts w:ascii="宋体" w:hAnsi="宋体"/>
          <w:b/>
          <w:color w:val="auto"/>
          <w:szCs w:val="21"/>
        </w:rPr>
      </w:pPr>
    </w:p>
    <w:p w14:paraId="7FCCD204">
      <w:pPr>
        <w:adjustRightInd w:val="0"/>
        <w:snapToGrid w:val="0"/>
        <w:spacing w:line="360" w:lineRule="auto"/>
        <w:jc w:val="center"/>
        <w:rPr>
          <w:rFonts w:ascii="宋体" w:hAnsi="宋体"/>
          <w:b/>
          <w:color w:val="auto"/>
          <w:szCs w:val="21"/>
        </w:rPr>
      </w:pPr>
    </w:p>
    <w:p w14:paraId="429B0819">
      <w:pPr>
        <w:adjustRightInd w:val="0"/>
        <w:snapToGrid w:val="0"/>
        <w:spacing w:line="360" w:lineRule="auto"/>
        <w:jc w:val="center"/>
        <w:rPr>
          <w:rFonts w:ascii="宋体" w:hAnsi="宋体"/>
          <w:b/>
          <w:color w:val="auto"/>
          <w:szCs w:val="21"/>
        </w:rPr>
      </w:pPr>
    </w:p>
    <w:p w14:paraId="13C5B214">
      <w:pPr>
        <w:adjustRightInd w:val="0"/>
        <w:ind w:firstLine="180" w:firstLineChars="56"/>
        <w:jc w:val="center"/>
        <w:rPr>
          <w:b/>
          <w:bCs/>
          <w:color w:val="auto"/>
          <w:sz w:val="32"/>
        </w:rPr>
      </w:pPr>
      <w:r>
        <w:rPr>
          <w:rFonts w:hint="eastAsia"/>
          <w:b/>
          <w:bCs/>
          <w:color w:val="auto"/>
          <w:sz w:val="32"/>
        </w:rPr>
        <w:t>基本信息情况表</w:t>
      </w:r>
    </w:p>
    <w:tbl>
      <w:tblPr>
        <w:tblStyle w:val="13"/>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230"/>
        <w:gridCol w:w="1053"/>
        <w:gridCol w:w="1441"/>
        <w:gridCol w:w="1049"/>
        <w:gridCol w:w="33"/>
        <w:gridCol w:w="526"/>
        <w:gridCol w:w="717"/>
        <w:gridCol w:w="33"/>
        <w:gridCol w:w="522"/>
        <w:gridCol w:w="1678"/>
      </w:tblGrid>
      <w:tr w14:paraId="6396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506" w:type="dxa"/>
            <w:vAlign w:val="center"/>
          </w:tcPr>
          <w:p w14:paraId="1CA78418">
            <w:pPr>
              <w:jc w:val="center"/>
              <w:rPr>
                <w:color w:val="auto"/>
              </w:rPr>
            </w:pPr>
            <w:r>
              <w:rPr>
                <w:rFonts w:hint="eastAsia"/>
                <w:color w:val="auto"/>
              </w:rPr>
              <w:t>企业全称</w:t>
            </w:r>
          </w:p>
        </w:tc>
        <w:tc>
          <w:tcPr>
            <w:tcW w:w="8282" w:type="dxa"/>
            <w:gridSpan w:val="10"/>
            <w:vAlign w:val="center"/>
          </w:tcPr>
          <w:p w14:paraId="6BABD8A0">
            <w:pPr>
              <w:jc w:val="right"/>
              <w:rPr>
                <w:color w:val="auto"/>
              </w:rPr>
            </w:pPr>
            <w:r>
              <w:rPr>
                <w:rFonts w:hint="eastAsia"/>
                <w:color w:val="auto"/>
              </w:rPr>
              <w:t xml:space="preserve">                         （加盖单位公章）</w:t>
            </w:r>
          </w:p>
        </w:tc>
      </w:tr>
      <w:tr w14:paraId="2678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06" w:type="dxa"/>
            <w:vAlign w:val="center"/>
          </w:tcPr>
          <w:p w14:paraId="45565293">
            <w:pPr>
              <w:jc w:val="center"/>
              <w:rPr>
                <w:color w:val="auto"/>
              </w:rPr>
            </w:pPr>
            <w:r>
              <w:rPr>
                <w:rFonts w:hint="eastAsia"/>
                <w:color w:val="auto"/>
              </w:rPr>
              <w:t>组织机构代码</w:t>
            </w:r>
          </w:p>
        </w:tc>
        <w:tc>
          <w:tcPr>
            <w:tcW w:w="8282" w:type="dxa"/>
            <w:gridSpan w:val="10"/>
            <w:vAlign w:val="center"/>
          </w:tcPr>
          <w:p w14:paraId="386C8E05">
            <w:pPr>
              <w:jc w:val="center"/>
              <w:rPr>
                <w:color w:val="auto"/>
              </w:rPr>
            </w:pPr>
          </w:p>
        </w:tc>
      </w:tr>
      <w:tr w14:paraId="6F41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506" w:type="dxa"/>
            <w:vMerge w:val="restart"/>
            <w:vAlign w:val="center"/>
          </w:tcPr>
          <w:p w14:paraId="40CC1BD1">
            <w:pPr>
              <w:jc w:val="center"/>
              <w:rPr>
                <w:color w:val="auto"/>
              </w:rPr>
            </w:pPr>
            <w:r>
              <w:rPr>
                <w:rFonts w:hint="eastAsia"/>
                <w:color w:val="auto"/>
              </w:rPr>
              <w:t>企业类型</w:t>
            </w:r>
          </w:p>
        </w:tc>
        <w:tc>
          <w:tcPr>
            <w:tcW w:w="8282" w:type="dxa"/>
            <w:gridSpan w:val="10"/>
            <w:vAlign w:val="center"/>
          </w:tcPr>
          <w:p w14:paraId="231BD852">
            <w:pPr>
              <w:jc w:val="left"/>
              <w:rPr>
                <w:color w:val="auto"/>
                <w:szCs w:val="21"/>
              </w:rPr>
            </w:pPr>
            <w:r>
              <w:rPr>
                <w:rFonts w:hint="eastAsia"/>
                <w:color w:val="auto"/>
                <w:szCs w:val="21"/>
              </w:rPr>
              <w:t>□ 有限责任公司     □ 股份有限公司     □中外合资企业    □全民所有制企业</w:t>
            </w:r>
          </w:p>
          <w:p w14:paraId="101BEB2B">
            <w:pPr>
              <w:jc w:val="left"/>
              <w:rPr>
                <w:color w:val="auto"/>
              </w:rPr>
            </w:pPr>
            <w:r>
              <w:rPr>
                <w:rFonts w:hint="eastAsia"/>
                <w:color w:val="auto"/>
                <w:szCs w:val="21"/>
              </w:rPr>
              <w:t>□集体所有制企业    □独资企业</w:t>
            </w:r>
          </w:p>
        </w:tc>
      </w:tr>
      <w:tr w14:paraId="5EDE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506" w:type="dxa"/>
            <w:vMerge w:val="continue"/>
            <w:vAlign w:val="center"/>
          </w:tcPr>
          <w:p w14:paraId="4A6BA5FC">
            <w:pPr>
              <w:jc w:val="center"/>
              <w:rPr>
                <w:color w:val="auto"/>
              </w:rPr>
            </w:pPr>
          </w:p>
        </w:tc>
        <w:tc>
          <w:tcPr>
            <w:tcW w:w="8282" w:type="dxa"/>
            <w:gridSpan w:val="10"/>
            <w:vAlign w:val="center"/>
          </w:tcPr>
          <w:p w14:paraId="2770F2DF">
            <w:pPr>
              <w:jc w:val="left"/>
              <w:rPr>
                <w:color w:val="auto"/>
              </w:rPr>
            </w:pPr>
            <w:r>
              <w:rPr>
                <w:rFonts w:hint="eastAsia"/>
                <w:color w:val="auto"/>
                <w:szCs w:val="21"/>
              </w:rPr>
              <w:t>□生产企业          □经营企业</w:t>
            </w:r>
          </w:p>
        </w:tc>
      </w:tr>
      <w:tr w14:paraId="0C45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506" w:type="dxa"/>
            <w:vAlign w:val="center"/>
          </w:tcPr>
          <w:p w14:paraId="2BFC12DF">
            <w:pPr>
              <w:jc w:val="center"/>
              <w:rPr>
                <w:color w:val="auto"/>
              </w:rPr>
            </w:pPr>
            <w:r>
              <w:rPr>
                <w:rFonts w:hint="eastAsia"/>
                <w:color w:val="auto"/>
              </w:rPr>
              <w:t>详细地址</w:t>
            </w:r>
          </w:p>
        </w:tc>
        <w:tc>
          <w:tcPr>
            <w:tcW w:w="8282" w:type="dxa"/>
            <w:gridSpan w:val="10"/>
            <w:vAlign w:val="center"/>
          </w:tcPr>
          <w:p w14:paraId="39E19F38">
            <w:pPr>
              <w:jc w:val="center"/>
              <w:rPr>
                <w:color w:val="auto"/>
              </w:rPr>
            </w:pPr>
          </w:p>
        </w:tc>
      </w:tr>
      <w:tr w14:paraId="366D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06" w:type="dxa"/>
            <w:vMerge w:val="restart"/>
            <w:vAlign w:val="center"/>
          </w:tcPr>
          <w:p w14:paraId="5E16C706">
            <w:pPr>
              <w:jc w:val="center"/>
              <w:rPr>
                <w:color w:val="auto"/>
              </w:rPr>
            </w:pPr>
            <w:r>
              <w:rPr>
                <w:rFonts w:hint="eastAsia"/>
                <w:color w:val="auto"/>
              </w:rPr>
              <w:t>法定</w:t>
            </w:r>
          </w:p>
          <w:p w14:paraId="5B8BA48B">
            <w:pPr>
              <w:jc w:val="center"/>
              <w:rPr>
                <w:color w:val="auto"/>
              </w:rPr>
            </w:pPr>
            <w:r>
              <w:rPr>
                <w:rFonts w:hint="eastAsia"/>
                <w:color w:val="auto"/>
              </w:rPr>
              <w:t>代表人</w:t>
            </w:r>
          </w:p>
        </w:tc>
        <w:tc>
          <w:tcPr>
            <w:tcW w:w="2283" w:type="dxa"/>
            <w:gridSpan w:val="2"/>
            <w:vMerge w:val="restart"/>
            <w:vAlign w:val="center"/>
          </w:tcPr>
          <w:p w14:paraId="6CDC397D">
            <w:pPr>
              <w:jc w:val="center"/>
              <w:rPr>
                <w:color w:val="auto"/>
              </w:rPr>
            </w:pPr>
          </w:p>
        </w:tc>
        <w:tc>
          <w:tcPr>
            <w:tcW w:w="1441" w:type="dxa"/>
            <w:vAlign w:val="center"/>
          </w:tcPr>
          <w:p w14:paraId="7A406F29">
            <w:pPr>
              <w:jc w:val="center"/>
              <w:rPr>
                <w:color w:val="auto"/>
              </w:rPr>
            </w:pPr>
            <w:r>
              <w:rPr>
                <w:rFonts w:hint="eastAsia"/>
                <w:color w:val="auto"/>
              </w:rPr>
              <w:t>联系电话</w:t>
            </w:r>
          </w:p>
        </w:tc>
        <w:tc>
          <w:tcPr>
            <w:tcW w:w="1608" w:type="dxa"/>
            <w:gridSpan w:val="3"/>
            <w:vAlign w:val="center"/>
          </w:tcPr>
          <w:p w14:paraId="1D67F0FD">
            <w:pPr>
              <w:jc w:val="center"/>
              <w:rPr>
                <w:color w:val="auto"/>
              </w:rPr>
            </w:pPr>
          </w:p>
        </w:tc>
        <w:tc>
          <w:tcPr>
            <w:tcW w:w="1272" w:type="dxa"/>
            <w:gridSpan w:val="3"/>
            <w:vAlign w:val="center"/>
          </w:tcPr>
          <w:p w14:paraId="748A0341">
            <w:pPr>
              <w:jc w:val="center"/>
              <w:rPr>
                <w:color w:val="auto"/>
              </w:rPr>
            </w:pPr>
            <w:r>
              <w:rPr>
                <w:rFonts w:hint="eastAsia"/>
                <w:color w:val="auto"/>
              </w:rPr>
              <w:t>手    机</w:t>
            </w:r>
          </w:p>
        </w:tc>
        <w:tc>
          <w:tcPr>
            <w:tcW w:w="1678" w:type="dxa"/>
            <w:vAlign w:val="center"/>
          </w:tcPr>
          <w:p w14:paraId="00140C6A">
            <w:pPr>
              <w:jc w:val="center"/>
              <w:rPr>
                <w:color w:val="auto"/>
              </w:rPr>
            </w:pPr>
          </w:p>
        </w:tc>
      </w:tr>
      <w:tr w14:paraId="0C80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continue"/>
            <w:vAlign w:val="center"/>
          </w:tcPr>
          <w:p w14:paraId="4CC0DF90">
            <w:pPr>
              <w:jc w:val="center"/>
              <w:rPr>
                <w:color w:val="auto"/>
              </w:rPr>
            </w:pPr>
          </w:p>
        </w:tc>
        <w:tc>
          <w:tcPr>
            <w:tcW w:w="2283" w:type="dxa"/>
            <w:gridSpan w:val="2"/>
            <w:vMerge w:val="continue"/>
            <w:vAlign w:val="center"/>
          </w:tcPr>
          <w:p w14:paraId="1BA6B140">
            <w:pPr>
              <w:jc w:val="center"/>
              <w:rPr>
                <w:color w:val="auto"/>
              </w:rPr>
            </w:pPr>
          </w:p>
        </w:tc>
        <w:tc>
          <w:tcPr>
            <w:tcW w:w="1441" w:type="dxa"/>
            <w:vAlign w:val="center"/>
          </w:tcPr>
          <w:p w14:paraId="2F43F03F">
            <w:pPr>
              <w:jc w:val="center"/>
              <w:rPr>
                <w:color w:val="auto"/>
              </w:rPr>
            </w:pPr>
            <w:r>
              <w:rPr>
                <w:rFonts w:hint="eastAsia"/>
                <w:color w:val="auto"/>
              </w:rPr>
              <w:t>传真电话</w:t>
            </w:r>
          </w:p>
        </w:tc>
        <w:tc>
          <w:tcPr>
            <w:tcW w:w="1608" w:type="dxa"/>
            <w:gridSpan w:val="3"/>
            <w:vAlign w:val="center"/>
          </w:tcPr>
          <w:p w14:paraId="7C5B758E">
            <w:pPr>
              <w:jc w:val="center"/>
              <w:rPr>
                <w:color w:val="auto"/>
              </w:rPr>
            </w:pPr>
          </w:p>
        </w:tc>
        <w:tc>
          <w:tcPr>
            <w:tcW w:w="1272" w:type="dxa"/>
            <w:gridSpan w:val="3"/>
            <w:vAlign w:val="center"/>
          </w:tcPr>
          <w:p w14:paraId="086D8EA9">
            <w:pPr>
              <w:jc w:val="center"/>
              <w:rPr>
                <w:color w:val="auto"/>
              </w:rPr>
            </w:pPr>
            <w:r>
              <w:rPr>
                <w:rFonts w:hint="eastAsia"/>
                <w:color w:val="auto"/>
              </w:rPr>
              <w:t>电子信箱</w:t>
            </w:r>
          </w:p>
        </w:tc>
        <w:tc>
          <w:tcPr>
            <w:tcW w:w="1678" w:type="dxa"/>
            <w:vAlign w:val="center"/>
          </w:tcPr>
          <w:p w14:paraId="51B86D34">
            <w:pPr>
              <w:jc w:val="center"/>
              <w:rPr>
                <w:color w:val="auto"/>
              </w:rPr>
            </w:pPr>
          </w:p>
        </w:tc>
      </w:tr>
      <w:tr w14:paraId="062C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continue"/>
            <w:vAlign w:val="center"/>
          </w:tcPr>
          <w:p w14:paraId="560C104C">
            <w:pPr>
              <w:jc w:val="center"/>
              <w:rPr>
                <w:color w:val="auto"/>
              </w:rPr>
            </w:pPr>
          </w:p>
        </w:tc>
        <w:tc>
          <w:tcPr>
            <w:tcW w:w="2283" w:type="dxa"/>
            <w:gridSpan w:val="2"/>
            <w:vMerge w:val="continue"/>
            <w:vAlign w:val="center"/>
          </w:tcPr>
          <w:p w14:paraId="229232BA">
            <w:pPr>
              <w:jc w:val="center"/>
              <w:rPr>
                <w:color w:val="auto"/>
              </w:rPr>
            </w:pPr>
          </w:p>
        </w:tc>
        <w:tc>
          <w:tcPr>
            <w:tcW w:w="1441" w:type="dxa"/>
            <w:vAlign w:val="center"/>
          </w:tcPr>
          <w:p w14:paraId="510419E2">
            <w:pPr>
              <w:jc w:val="center"/>
              <w:rPr>
                <w:color w:val="auto"/>
              </w:rPr>
            </w:pPr>
            <w:r>
              <w:rPr>
                <w:rFonts w:hint="eastAsia"/>
                <w:color w:val="auto"/>
              </w:rPr>
              <w:t>单位电话</w:t>
            </w:r>
          </w:p>
        </w:tc>
        <w:tc>
          <w:tcPr>
            <w:tcW w:w="1608" w:type="dxa"/>
            <w:gridSpan w:val="3"/>
            <w:vAlign w:val="center"/>
          </w:tcPr>
          <w:p w14:paraId="1C99C616">
            <w:pPr>
              <w:jc w:val="center"/>
              <w:rPr>
                <w:color w:val="auto"/>
              </w:rPr>
            </w:pPr>
          </w:p>
        </w:tc>
        <w:tc>
          <w:tcPr>
            <w:tcW w:w="1272" w:type="dxa"/>
            <w:gridSpan w:val="3"/>
            <w:vAlign w:val="center"/>
          </w:tcPr>
          <w:p w14:paraId="4218CAE4">
            <w:pPr>
              <w:jc w:val="center"/>
              <w:rPr>
                <w:color w:val="auto"/>
              </w:rPr>
            </w:pPr>
            <w:r>
              <w:rPr>
                <w:rFonts w:hint="eastAsia"/>
                <w:color w:val="auto"/>
              </w:rPr>
              <w:t>邮政编码</w:t>
            </w:r>
          </w:p>
        </w:tc>
        <w:tc>
          <w:tcPr>
            <w:tcW w:w="1678" w:type="dxa"/>
            <w:vAlign w:val="center"/>
          </w:tcPr>
          <w:p w14:paraId="443C1598">
            <w:pPr>
              <w:jc w:val="center"/>
              <w:rPr>
                <w:color w:val="auto"/>
              </w:rPr>
            </w:pPr>
          </w:p>
        </w:tc>
      </w:tr>
      <w:tr w14:paraId="240D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restart"/>
            <w:vAlign w:val="center"/>
          </w:tcPr>
          <w:p w14:paraId="274243A4">
            <w:pPr>
              <w:jc w:val="center"/>
              <w:rPr>
                <w:color w:val="auto"/>
              </w:rPr>
            </w:pPr>
            <w:r>
              <w:rPr>
                <w:rFonts w:hint="eastAsia"/>
                <w:color w:val="auto"/>
                <w:lang w:val="en-US" w:eastAsia="zh-CN"/>
              </w:rPr>
              <w:t>参选</w:t>
            </w:r>
            <w:r>
              <w:rPr>
                <w:rFonts w:hint="eastAsia"/>
                <w:color w:val="auto"/>
              </w:rPr>
              <w:t>被</w:t>
            </w:r>
          </w:p>
          <w:p w14:paraId="4A775AEB">
            <w:pPr>
              <w:jc w:val="center"/>
              <w:rPr>
                <w:color w:val="auto"/>
              </w:rPr>
            </w:pPr>
            <w:r>
              <w:rPr>
                <w:rFonts w:hint="eastAsia"/>
                <w:color w:val="auto"/>
              </w:rPr>
              <w:t>授权人</w:t>
            </w:r>
          </w:p>
        </w:tc>
        <w:tc>
          <w:tcPr>
            <w:tcW w:w="2283" w:type="dxa"/>
            <w:gridSpan w:val="2"/>
            <w:vMerge w:val="restart"/>
            <w:vAlign w:val="center"/>
          </w:tcPr>
          <w:p w14:paraId="4A205398">
            <w:pPr>
              <w:jc w:val="center"/>
              <w:rPr>
                <w:color w:val="auto"/>
              </w:rPr>
            </w:pPr>
          </w:p>
        </w:tc>
        <w:tc>
          <w:tcPr>
            <w:tcW w:w="1441" w:type="dxa"/>
            <w:vAlign w:val="center"/>
          </w:tcPr>
          <w:p w14:paraId="06C96408">
            <w:pPr>
              <w:jc w:val="center"/>
              <w:rPr>
                <w:color w:val="auto"/>
              </w:rPr>
            </w:pPr>
            <w:r>
              <w:rPr>
                <w:rFonts w:hint="eastAsia"/>
                <w:color w:val="auto"/>
              </w:rPr>
              <w:t>联系电话</w:t>
            </w:r>
          </w:p>
        </w:tc>
        <w:tc>
          <w:tcPr>
            <w:tcW w:w="1608" w:type="dxa"/>
            <w:gridSpan w:val="3"/>
            <w:vAlign w:val="center"/>
          </w:tcPr>
          <w:p w14:paraId="2DE9222D">
            <w:pPr>
              <w:jc w:val="center"/>
              <w:rPr>
                <w:color w:val="auto"/>
              </w:rPr>
            </w:pPr>
          </w:p>
        </w:tc>
        <w:tc>
          <w:tcPr>
            <w:tcW w:w="1272" w:type="dxa"/>
            <w:gridSpan w:val="3"/>
            <w:vAlign w:val="center"/>
          </w:tcPr>
          <w:p w14:paraId="6C8C4B03">
            <w:pPr>
              <w:jc w:val="center"/>
              <w:rPr>
                <w:color w:val="auto"/>
              </w:rPr>
            </w:pPr>
            <w:r>
              <w:rPr>
                <w:rFonts w:hint="eastAsia"/>
                <w:color w:val="auto"/>
              </w:rPr>
              <w:t>手    机</w:t>
            </w:r>
          </w:p>
        </w:tc>
        <w:tc>
          <w:tcPr>
            <w:tcW w:w="1678" w:type="dxa"/>
            <w:vAlign w:val="center"/>
          </w:tcPr>
          <w:p w14:paraId="65801D93">
            <w:pPr>
              <w:jc w:val="center"/>
              <w:rPr>
                <w:color w:val="auto"/>
              </w:rPr>
            </w:pPr>
          </w:p>
        </w:tc>
      </w:tr>
      <w:tr w14:paraId="3A4D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continue"/>
            <w:vAlign w:val="center"/>
          </w:tcPr>
          <w:p w14:paraId="2A24BA1B">
            <w:pPr>
              <w:jc w:val="center"/>
              <w:rPr>
                <w:color w:val="auto"/>
              </w:rPr>
            </w:pPr>
          </w:p>
        </w:tc>
        <w:tc>
          <w:tcPr>
            <w:tcW w:w="2283" w:type="dxa"/>
            <w:gridSpan w:val="2"/>
            <w:vMerge w:val="continue"/>
            <w:vAlign w:val="center"/>
          </w:tcPr>
          <w:p w14:paraId="61C4C3F3">
            <w:pPr>
              <w:jc w:val="center"/>
              <w:rPr>
                <w:color w:val="auto"/>
              </w:rPr>
            </w:pPr>
          </w:p>
        </w:tc>
        <w:tc>
          <w:tcPr>
            <w:tcW w:w="1441" w:type="dxa"/>
            <w:vAlign w:val="center"/>
          </w:tcPr>
          <w:p w14:paraId="5638A6D0">
            <w:pPr>
              <w:jc w:val="center"/>
              <w:rPr>
                <w:color w:val="auto"/>
              </w:rPr>
            </w:pPr>
            <w:r>
              <w:rPr>
                <w:rFonts w:hint="eastAsia"/>
                <w:color w:val="auto"/>
              </w:rPr>
              <w:t>传真电话</w:t>
            </w:r>
          </w:p>
        </w:tc>
        <w:tc>
          <w:tcPr>
            <w:tcW w:w="1608" w:type="dxa"/>
            <w:gridSpan w:val="3"/>
            <w:vAlign w:val="center"/>
          </w:tcPr>
          <w:p w14:paraId="06B16C70">
            <w:pPr>
              <w:jc w:val="center"/>
              <w:rPr>
                <w:color w:val="auto"/>
              </w:rPr>
            </w:pPr>
          </w:p>
        </w:tc>
        <w:tc>
          <w:tcPr>
            <w:tcW w:w="1272" w:type="dxa"/>
            <w:gridSpan w:val="3"/>
            <w:vAlign w:val="center"/>
          </w:tcPr>
          <w:p w14:paraId="0426A8C6">
            <w:pPr>
              <w:jc w:val="center"/>
              <w:rPr>
                <w:color w:val="auto"/>
              </w:rPr>
            </w:pPr>
            <w:r>
              <w:rPr>
                <w:rFonts w:hint="eastAsia"/>
                <w:color w:val="auto"/>
              </w:rPr>
              <w:t>电子信箱</w:t>
            </w:r>
          </w:p>
        </w:tc>
        <w:tc>
          <w:tcPr>
            <w:tcW w:w="1678" w:type="dxa"/>
            <w:vAlign w:val="center"/>
          </w:tcPr>
          <w:p w14:paraId="1639EC6C">
            <w:pPr>
              <w:jc w:val="center"/>
              <w:rPr>
                <w:color w:val="auto"/>
              </w:rPr>
            </w:pPr>
          </w:p>
        </w:tc>
      </w:tr>
      <w:tr w14:paraId="2E52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continue"/>
            <w:vAlign w:val="center"/>
          </w:tcPr>
          <w:p w14:paraId="4E911025">
            <w:pPr>
              <w:jc w:val="center"/>
              <w:rPr>
                <w:color w:val="auto"/>
              </w:rPr>
            </w:pPr>
          </w:p>
        </w:tc>
        <w:tc>
          <w:tcPr>
            <w:tcW w:w="2283" w:type="dxa"/>
            <w:gridSpan w:val="2"/>
            <w:vMerge w:val="continue"/>
            <w:vAlign w:val="center"/>
          </w:tcPr>
          <w:p w14:paraId="77BFB664">
            <w:pPr>
              <w:jc w:val="center"/>
              <w:rPr>
                <w:color w:val="auto"/>
              </w:rPr>
            </w:pPr>
          </w:p>
        </w:tc>
        <w:tc>
          <w:tcPr>
            <w:tcW w:w="1441" w:type="dxa"/>
            <w:vAlign w:val="center"/>
          </w:tcPr>
          <w:p w14:paraId="664AF3E3">
            <w:pPr>
              <w:jc w:val="center"/>
              <w:rPr>
                <w:color w:val="auto"/>
              </w:rPr>
            </w:pPr>
            <w:r>
              <w:rPr>
                <w:rFonts w:hint="eastAsia"/>
                <w:color w:val="auto"/>
              </w:rPr>
              <w:t>单位电话</w:t>
            </w:r>
          </w:p>
        </w:tc>
        <w:tc>
          <w:tcPr>
            <w:tcW w:w="1608" w:type="dxa"/>
            <w:gridSpan w:val="3"/>
            <w:vAlign w:val="center"/>
          </w:tcPr>
          <w:p w14:paraId="2ECB8ED6">
            <w:pPr>
              <w:jc w:val="center"/>
              <w:rPr>
                <w:color w:val="auto"/>
              </w:rPr>
            </w:pPr>
          </w:p>
        </w:tc>
        <w:tc>
          <w:tcPr>
            <w:tcW w:w="1272" w:type="dxa"/>
            <w:gridSpan w:val="3"/>
            <w:vAlign w:val="center"/>
          </w:tcPr>
          <w:p w14:paraId="08D47CF6">
            <w:pPr>
              <w:jc w:val="center"/>
              <w:rPr>
                <w:color w:val="auto"/>
              </w:rPr>
            </w:pPr>
            <w:r>
              <w:rPr>
                <w:rFonts w:hint="eastAsia"/>
                <w:color w:val="auto"/>
              </w:rPr>
              <w:t>邮政编码</w:t>
            </w:r>
          </w:p>
        </w:tc>
        <w:tc>
          <w:tcPr>
            <w:tcW w:w="1678" w:type="dxa"/>
            <w:vAlign w:val="center"/>
          </w:tcPr>
          <w:p w14:paraId="61295640">
            <w:pPr>
              <w:jc w:val="center"/>
              <w:rPr>
                <w:color w:val="auto"/>
              </w:rPr>
            </w:pPr>
          </w:p>
        </w:tc>
      </w:tr>
      <w:tr w14:paraId="1A7E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restart"/>
            <w:vAlign w:val="center"/>
          </w:tcPr>
          <w:p w14:paraId="3AD5E05F">
            <w:pPr>
              <w:jc w:val="center"/>
              <w:rPr>
                <w:color w:val="auto"/>
              </w:rPr>
            </w:pPr>
            <w:r>
              <w:rPr>
                <w:rFonts w:hint="eastAsia"/>
                <w:color w:val="auto"/>
              </w:rPr>
              <w:t>通信地址</w:t>
            </w:r>
          </w:p>
        </w:tc>
        <w:tc>
          <w:tcPr>
            <w:tcW w:w="8282" w:type="dxa"/>
            <w:gridSpan w:val="10"/>
            <w:vAlign w:val="center"/>
          </w:tcPr>
          <w:p w14:paraId="52CBFBBB">
            <w:pPr>
              <w:wordWrap w:val="0"/>
              <w:jc w:val="center"/>
              <w:rPr>
                <w:color w:val="auto"/>
              </w:rPr>
            </w:pPr>
            <w:r>
              <w:rPr>
                <w:rFonts w:hint="eastAsia"/>
                <w:color w:val="auto"/>
              </w:rPr>
              <w:t>省        市       地区（市、州、盟）       县（区、市、旗）</w:t>
            </w:r>
          </w:p>
        </w:tc>
      </w:tr>
      <w:tr w14:paraId="7510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continue"/>
            <w:vAlign w:val="center"/>
          </w:tcPr>
          <w:p w14:paraId="6D56CFFA">
            <w:pPr>
              <w:jc w:val="center"/>
              <w:rPr>
                <w:color w:val="auto"/>
              </w:rPr>
            </w:pPr>
          </w:p>
        </w:tc>
        <w:tc>
          <w:tcPr>
            <w:tcW w:w="8282" w:type="dxa"/>
            <w:gridSpan w:val="10"/>
            <w:vAlign w:val="center"/>
          </w:tcPr>
          <w:p w14:paraId="5CB8DBB2">
            <w:pPr>
              <w:wordWrap w:val="0"/>
              <w:jc w:val="center"/>
              <w:rPr>
                <w:color w:val="auto"/>
              </w:rPr>
            </w:pPr>
            <w:r>
              <w:rPr>
                <w:rFonts w:hint="eastAsia"/>
                <w:color w:val="auto"/>
              </w:rPr>
              <w:t>（路、道、巷、乡、镇）             （村）</w:t>
            </w:r>
          </w:p>
        </w:tc>
      </w:tr>
      <w:tr w14:paraId="6A69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restart"/>
            <w:vAlign w:val="center"/>
          </w:tcPr>
          <w:p w14:paraId="1F721DB2">
            <w:pPr>
              <w:jc w:val="center"/>
              <w:rPr>
                <w:color w:val="auto"/>
              </w:rPr>
            </w:pPr>
            <w:r>
              <w:rPr>
                <w:rFonts w:hint="eastAsia"/>
                <w:color w:val="auto"/>
              </w:rPr>
              <w:t>营业执照</w:t>
            </w:r>
          </w:p>
        </w:tc>
        <w:tc>
          <w:tcPr>
            <w:tcW w:w="1230" w:type="dxa"/>
            <w:vAlign w:val="center"/>
          </w:tcPr>
          <w:p w14:paraId="01A99C7A">
            <w:pPr>
              <w:jc w:val="center"/>
              <w:rPr>
                <w:color w:val="auto"/>
              </w:rPr>
            </w:pPr>
            <w:r>
              <w:rPr>
                <w:rFonts w:hint="eastAsia"/>
                <w:color w:val="auto"/>
              </w:rPr>
              <w:t>注册号</w:t>
            </w:r>
          </w:p>
        </w:tc>
        <w:tc>
          <w:tcPr>
            <w:tcW w:w="3576" w:type="dxa"/>
            <w:gridSpan w:val="4"/>
            <w:vAlign w:val="center"/>
          </w:tcPr>
          <w:p w14:paraId="49E5BD80">
            <w:pPr>
              <w:jc w:val="center"/>
              <w:rPr>
                <w:color w:val="auto"/>
              </w:rPr>
            </w:pPr>
          </w:p>
        </w:tc>
        <w:tc>
          <w:tcPr>
            <w:tcW w:w="1276" w:type="dxa"/>
            <w:gridSpan w:val="3"/>
            <w:vAlign w:val="center"/>
          </w:tcPr>
          <w:p w14:paraId="065F4744">
            <w:pPr>
              <w:jc w:val="center"/>
              <w:rPr>
                <w:color w:val="auto"/>
              </w:rPr>
            </w:pPr>
            <w:r>
              <w:rPr>
                <w:rFonts w:hint="eastAsia"/>
                <w:color w:val="auto"/>
              </w:rPr>
              <w:t>注册资金</w:t>
            </w:r>
          </w:p>
        </w:tc>
        <w:tc>
          <w:tcPr>
            <w:tcW w:w="2200" w:type="dxa"/>
            <w:gridSpan w:val="2"/>
            <w:vAlign w:val="center"/>
          </w:tcPr>
          <w:p w14:paraId="388AD97D">
            <w:pPr>
              <w:jc w:val="right"/>
              <w:rPr>
                <w:color w:val="auto"/>
              </w:rPr>
            </w:pPr>
            <w:r>
              <w:rPr>
                <w:rFonts w:hint="eastAsia"/>
                <w:color w:val="auto"/>
              </w:rPr>
              <w:t>万元</w:t>
            </w:r>
          </w:p>
        </w:tc>
      </w:tr>
      <w:tr w14:paraId="1CC3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continue"/>
            <w:vAlign w:val="center"/>
          </w:tcPr>
          <w:p w14:paraId="765E8A50">
            <w:pPr>
              <w:jc w:val="center"/>
              <w:rPr>
                <w:color w:val="auto"/>
              </w:rPr>
            </w:pPr>
          </w:p>
        </w:tc>
        <w:tc>
          <w:tcPr>
            <w:tcW w:w="1230" w:type="dxa"/>
            <w:vAlign w:val="center"/>
          </w:tcPr>
          <w:p w14:paraId="5BB36D59">
            <w:pPr>
              <w:jc w:val="center"/>
              <w:rPr>
                <w:color w:val="auto"/>
              </w:rPr>
            </w:pPr>
            <w:r>
              <w:rPr>
                <w:rFonts w:hint="eastAsia"/>
                <w:color w:val="auto"/>
              </w:rPr>
              <w:t>经营范围</w:t>
            </w:r>
          </w:p>
        </w:tc>
        <w:tc>
          <w:tcPr>
            <w:tcW w:w="7052" w:type="dxa"/>
            <w:gridSpan w:val="9"/>
            <w:vAlign w:val="center"/>
          </w:tcPr>
          <w:p w14:paraId="544558BE">
            <w:pPr>
              <w:wordWrap w:val="0"/>
              <w:jc w:val="center"/>
              <w:rPr>
                <w:color w:val="auto"/>
              </w:rPr>
            </w:pPr>
          </w:p>
        </w:tc>
      </w:tr>
      <w:tr w14:paraId="242C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continue"/>
            <w:vAlign w:val="center"/>
          </w:tcPr>
          <w:p w14:paraId="3E220A48">
            <w:pPr>
              <w:jc w:val="center"/>
              <w:rPr>
                <w:color w:val="auto"/>
              </w:rPr>
            </w:pPr>
          </w:p>
        </w:tc>
        <w:tc>
          <w:tcPr>
            <w:tcW w:w="1230" w:type="dxa"/>
            <w:vAlign w:val="center"/>
          </w:tcPr>
          <w:p w14:paraId="320CCAAC">
            <w:pPr>
              <w:jc w:val="center"/>
              <w:rPr>
                <w:color w:val="auto"/>
              </w:rPr>
            </w:pPr>
            <w:r>
              <w:rPr>
                <w:rFonts w:hint="eastAsia"/>
                <w:color w:val="auto"/>
              </w:rPr>
              <w:t>成立日期</w:t>
            </w:r>
          </w:p>
        </w:tc>
        <w:tc>
          <w:tcPr>
            <w:tcW w:w="3543" w:type="dxa"/>
            <w:gridSpan w:val="3"/>
            <w:vAlign w:val="center"/>
          </w:tcPr>
          <w:p w14:paraId="22AFA2E7">
            <w:pPr>
              <w:jc w:val="center"/>
              <w:rPr>
                <w:color w:val="auto"/>
              </w:rPr>
            </w:pPr>
          </w:p>
        </w:tc>
        <w:tc>
          <w:tcPr>
            <w:tcW w:w="1276" w:type="dxa"/>
            <w:gridSpan w:val="3"/>
            <w:vAlign w:val="center"/>
          </w:tcPr>
          <w:p w14:paraId="35F12D64">
            <w:pPr>
              <w:jc w:val="center"/>
              <w:rPr>
                <w:color w:val="auto"/>
              </w:rPr>
            </w:pPr>
            <w:r>
              <w:rPr>
                <w:rFonts w:hint="eastAsia"/>
                <w:color w:val="auto"/>
              </w:rPr>
              <w:t>营业期限</w:t>
            </w:r>
          </w:p>
        </w:tc>
        <w:tc>
          <w:tcPr>
            <w:tcW w:w="2233" w:type="dxa"/>
            <w:gridSpan w:val="3"/>
            <w:vAlign w:val="center"/>
          </w:tcPr>
          <w:p w14:paraId="1897E766">
            <w:pPr>
              <w:jc w:val="center"/>
              <w:rPr>
                <w:color w:val="auto"/>
              </w:rPr>
            </w:pPr>
          </w:p>
        </w:tc>
      </w:tr>
      <w:tr w14:paraId="68BA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restart"/>
            <w:vAlign w:val="center"/>
          </w:tcPr>
          <w:p w14:paraId="54B5C07B">
            <w:pPr>
              <w:spacing w:line="240" w:lineRule="exact"/>
              <w:jc w:val="center"/>
              <w:rPr>
                <w:color w:val="auto"/>
              </w:rPr>
            </w:pPr>
            <w:r>
              <w:rPr>
                <w:rFonts w:hint="eastAsia"/>
                <w:color w:val="auto"/>
              </w:rPr>
              <w:t>生产（经营）许可证</w:t>
            </w:r>
          </w:p>
        </w:tc>
        <w:tc>
          <w:tcPr>
            <w:tcW w:w="1230" w:type="dxa"/>
            <w:tcBorders>
              <w:bottom w:val="single" w:color="auto" w:sz="4" w:space="0"/>
            </w:tcBorders>
            <w:vAlign w:val="center"/>
          </w:tcPr>
          <w:p w14:paraId="545CAF9F">
            <w:pPr>
              <w:jc w:val="center"/>
              <w:rPr>
                <w:color w:val="auto"/>
              </w:rPr>
            </w:pPr>
            <w:r>
              <w:rPr>
                <w:rFonts w:hint="eastAsia"/>
                <w:color w:val="auto"/>
              </w:rPr>
              <w:t>许可证号</w:t>
            </w:r>
          </w:p>
        </w:tc>
        <w:tc>
          <w:tcPr>
            <w:tcW w:w="3543" w:type="dxa"/>
            <w:gridSpan w:val="3"/>
            <w:tcBorders>
              <w:bottom w:val="single" w:color="auto" w:sz="4" w:space="0"/>
            </w:tcBorders>
            <w:vAlign w:val="center"/>
          </w:tcPr>
          <w:p w14:paraId="0B6E09EC">
            <w:pPr>
              <w:jc w:val="center"/>
              <w:rPr>
                <w:color w:val="auto"/>
              </w:rPr>
            </w:pPr>
          </w:p>
        </w:tc>
        <w:tc>
          <w:tcPr>
            <w:tcW w:w="1276" w:type="dxa"/>
            <w:gridSpan w:val="3"/>
            <w:tcBorders>
              <w:bottom w:val="single" w:color="auto" w:sz="4" w:space="0"/>
            </w:tcBorders>
            <w:vAlign w:val="center"/>
          </w:tcPr>
          <w:p w14:paraId="14A17283">
            <w:pPr>
              <w:jc w:val="center"/>
              <w:rPr>
                <w:color w:val="auto"/>
              </w:rPr>
            </w:pPr>
            <w:r>
              <w:rPr>
                <w:rFonts w:hint="eastAsia"/>
                <w:color w:val="auto"/>
              </w:rPr>
              <w:t>有效期</w:t>
            </w:r>
          </w:p>
        </w:tc>
        <w:tc>
          <w:tcPr>
            <w:tcW w:w="2233" w:type="dxa"/>
            <w:gridSpan w:val="3"/>
            <w:tcBorders>
              <w:bottom w:val="single" w:color="auto" w:sz="4" w:space="0"/>
            </w:tcBorders>
            <w:vAlign w:val="center"/>
          </w:tcPr>
          <w:p w14:paraId="701F7834">
            <w:pPr>
              <w:jc w:val="center"/>
              <w:rPr>
                <w:color w:val="auto"/>
              </w:rPr>
            </w:pPr>
          </w:p>
        </w:tc>
      </w:tr>
      <w:tr w14:paraId="07BE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6" w:type="dxa"/>
            <w:vMerge w:val="continue"/>
            <w:vAlign w:val="center"/>
          </w:tcPr>
          <w:p w14:paraId="48946852">
            <w:pPr>
              <w:jc w:val="center"/>
              <w:rPr>
                <w:color w:val="auto"/>
              </w:rPr>
            </w:pPr>
          </w:p>
        </w:tc>
        <w:tc>
          <w:tcPr>
            <w:tcW w:w="1230" w:type="dxa"/>
            <w:vAlign w:val="center"/>
          </w:tcPr>
          <w:p w14:paraId="1F5C50A9">
            <w:pPr>
              <w:jc w:val="center"/>
              <w:rPr>
                <w:color w:val="auto"/>
              </w:rPr>
            </w:pPr>
            <w:r>
              <w:rPr>
                <w:rFonts w:hint="eastAsia"/>
                <w:color w:val="auto"/>
              </w:rPr>
              <w:t>发证机关</w:t>
            </w:r>
          </w:p>
        </w:tc>
        <w:tc>
          <w:tcPr>
            <w:tcW w:w="7052" w:type="dxa"/>
            <w:gridSpan w:val="9"/>
            <w:vAlign w:val="center"/>
          </w:tcPr>
          <w:p w14:paraId="62E624CF">
            <w:pPr>
              <w:jc w:val="center"/>
              <w:rPr>
                <w:color w:val="auto"/>
              </w:rPr>
            </w:pPr>
          </w:p>
        </w:tc>
      </w:tr>
      <w:tr w14:paraId="3A02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506" w:type="dxa"/>
            <w:vMerge w:val="continue"/>
            <w:vAlign w:val="center"/>
          </w:tcPr>
          <w:p w14:paraId="7E3BA56E">
            <w:pPr>
              <w:jc w:val="center"/>
              <w:rPr>
                <w:color w:val="auto"/>
              </w:rPr>
            </w:pPr>
          </w:p>
        </w:tc>
        <w:tc>
          <w:tcPr>
            <w:tcW w:w="1230" w:type="dxa"/>
            <w:vAlign w:val="center"/>
          </w:tcPr>
          <w:p w14:paraId="31941917">
            <w:pPr>
              <w:jc w:val="center"/>
              <w:rPr>
                <w:color w:val="auto"/>
              </w:rPr>
            </w:pPr>
            <w:r>
              <w:rPr>
                <w:rFonts w:hint="eastAsia"/>
                <w:color w:val="auto"/>
              </w:rPr>
              <w:t>生产（经营）范围</w:t>
            </w:r>
          </w:p>
        </w:tc>
        <w:tc>
          <w:tcPr>
            <w:tcW w:w="7052" w:type="dxa"/>
            <w:gridSpan w:val="9"/>
            <w:vAlign w:val="center"/>
          </w:tcPr>
          <w:p w14:paraId="5172E863">
            <w:pPr>
              <w:jc w:val="center"/>
              <w:rPr>
                <w:color w:val="auto"/>
              </w:rPr>
            </w:pPr>
          </w:p>
        </w:tc>
      </w:tr>
    </w:tbl>
    <w:p w14:paraId="7FD57291">
      <w:pPr>
        <w:tabs>
          <w:tab w:val="left" w:pos="4860"/>
          <w:tab w:val="left" w:pos="5400"/>
          <w:tab w:val="left" w:pos="5580"/>
        </w:tabs>
        <w:rPr>
          <w:color w:val="auto"/>
        </w:rPr>
      </w:pPr>
      <w:r>
        <w:rPr>
          <w:rFonts w:hint="eastAsia"/>
          <w:color w:val="auto"/>
        </w:rPr>
        <w:t>说明：</w:t>
      </w:r>
    </w:p>
    <w:p w14:paraId="16F37195">
      <w:pPr>
        <w:tabs>
          <w:tab w:val="left" w:pos="4860"/>
          <w:tab w:val="left" w:pos="5400"/>
          <w:tab w:val="left" w:pos="5580"/>
        </w:tabs>
        <w:rPr>
          <w:bCs/>
          <w:color w:val="auto"/>
        </w:rPr>
      </w:pPr>
      <w:r>
        <w:rPr>
          <w:rFonts w:hint="eastAsia"/>
          <w:bCs/>
          <w:color w:val="auto"/>
        </w:rPr>
        <w:t>1、</w:t>
      </w:r>
      <w:r>
        <w:rPr>
          <w:rFonts w:hint="eastAsia"/>
          <w:bCs/>
          <w:color w:val="auto"/>
          <w:lang w:val="en-US" w:eastAsia="zh-CN"/>
        </w:rPr>
        <w:t>参选</w:t>
      </w:r>
      <w:r>
        <w:rPr>
          <w:rFonts w:hint="eastAsia"/>
          <w:bCs/>
          <w:color w:val="auto"/>
        </w:rPr>
        <w:t>人应保证本表所填内容真实有效，否则将视为无效</w:t>
      </w:r>
      <w:r>
        <w:rPr>
          <w:rFonts w:hint="eastAsia"/>
          <w:bCs/>
          <w:color w:val="auto"/>
          <w:lang w:val="en-US" w:eastAsia="zh-CN"/>
        </w:rPr>
        <w:t>参选</w:t>
      </w:r>
      <w:r>
        <w:rPr>
          <w:rFonts w:hint="eastAsia"/>
          <w:bCs/>
          <w:color w:val="auto"/>
        </w:rPr>
        <w:t>。</w:t>
      </w:r>
    </w:p>
    <w:p w14:paraId="38B67096">
      <w:pPr>
        <w:tabs>
          <w:tab w:val="left" w:pos="4860"/>
          <w:tab w:val="left" w:pos="5400"/>
          <w:tab w:val="left" w:pos="5580"/>
        </w:tabs>
        <w:rPr>
          <w:bCs/>
          <w:color w:val="auto"/>
        </w:rPr>
      </w:pPr>
      <w:r>
        <w:rPr>
          <w:rFonts w:hint="eastAsia"/>
          <w:bCs/>
          <w:color w:val="auto"/>
        </w:rPr>
        <w:t>2、若</w:t>
      </w:r>
      <w:r>
        <w:rPr>
          <w:rFonts w:hint="eastAsia"/>
          <w:bCs/>
          <w:color w:val="auto"/>
          <w:lang w:val="en-US" w:eastAsia="zh-CN"/>
        </w:rPr>
        <w:t>参选</w:t>
      </w:r>
      <w:r>
        <w:rPr>
          <w:rFonts w:hint="eastAsia"/>
          <w:bCs/>
          <w:color w:val="auto"/>
        </w:rPr>
        <w:t>人是生产企业，则填写“生产许可证”；若</w:t>
      </w:r>
      <w:r>
        <w:rPr>
          <w:rFonts w:hint="eastAsia"/>
          <w:bCs/>
          <w:color w:val="auto"/>
          <w:lang w:val="en-US" w:eastAsia="zh-CN"/>
        </w:rPr>
        <w:t>参选</w:t>
      </w:r>
      <w:r>
        <w:rPr>
          <w:rFonts w:hint="eastAsia"/>
          <w:bCs/>
          <w:color w:val="auto"/>
        </w:rPr>
        <w:t>人是经营企业，则填写“经营许可证”。</w:t>
      </w:r>
    </w:p>
    <w:p w14:paraId="1BD740B6">
      <w:pPr>
        <w:spacing w:before="156" w:beforeLines="50" w:after="156" w:afterLines="50"/>
        <w:jc w:val="center"/>
        <w:rPr>
          <w:b/>
          <w:bCs/>
          <w:color w:val="auto"/>
          <w:sz w:val="30"/>
          <w:szCs w:val="30"/>
        </w:rPr>
      </w:pPr>
    </w:p>
    <w:p w14:paraId="194A1E56">
      <w:pPr>
        <w:spacing w:before="156" w:beforeLines="50" w:after="156" w:afterLines="50"/>
        <w:jc w:val="center"/>
        <w:rPr>
          <w:b/>
          <w:bCs/>
          <w:color w:val="auto"/>
          <w:sz w:val="30"/>
          <w:szCs w:val="30"/>
        </w:rPr>
      </w:pPr>
    </w:p>
    <w:p w14:paraId="6C3BECC9">
      <w:pPr>
        <w:spacing w:before="156" w:beforeLines="50" w:after="156" w:afterLines="50"/>
        <w:jc w:val="center"/>
        <w:rPr>
          <w:b/>
          <w:bCs/>
          <w:color w:val="auto"/>
          <w:sz w:val="30"/>
          <w:szCs w:val="30"/>
        </w:rPr>
      </w:pPr>
    </w:p>
    <w:p w14:paraId="3F6C2C64">
      <w:pPr>
        <w:keepNext w:val="0"/>
        <w:keepLines w:val="0"/>
        <w:pageBreakBefore w:val="0"/>
        <w:widowControl w:val="0"/>
        <w:kinsoku/>
        <w:wordWrap/>
        <w:overflowPunct/>
        <w:topLinePunct w:val="0"/>
        <w:autoSpaceDE/>
        <w:autoSpaceDN/>
        <w:bidi w:val="0"/>
        <w:spacing w:before="156" w:beforeLines="50" w:after="156" w:afterLines="50" w:line="360" w:lineRule="auto"/>
        <w:jc w:val="center"/>
        <w:textAlignment w:val="auto"/>
        <w:rPr>
          <w:b/>
          <w:bCs/>
          <w:color w:val="auto"/>
          <w:sz w:val="30"/>
          <w:szCs w:val="30"/>
        </w:rPr>
      </w:pPr>
      <w:r>
        <w:rPr>
          <w:rFonts w:hint="eastAsia"/>
          <w:b/>
          <w:bCs/>
          <w:color w:val="auto"/>
          <w:sz w:val="30"/>
          <w:szCs w:val="30"/>
        </w:rPr>
        <w:t>公开遴选一览表格式</w:t>
      </w:r>
    </w:p>
    <w:p w14:paraId="2EA9608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olor w:val="auto"/>
          <w:szCs w:val="21"/>
        </w:rPr>
      </w:pPr>
      <w:r>
        <w:rPr>
          <w:rFonts w:hint="eastAsia" w:ascii="宋体" w:hAnsi="宋体"/>
          <w:color w:val="auto"/>
          <w:szCs w:val="21"/>
          <w:lang w:val="en-US" w:eastAsia="zh-CN"/>
        </w:rPr>
        <w:t>遴选申请人</w:t>
      </w:r>
      <w:r>
        <w:rPr>
          <w:rFonts w:hint="eastAsia" w:ascii="宋体" w:hAnsi="宋体"/>
          <w:color w:val="auto"/>
          <w:szCs w:val="21"/>
        </w:rPr>
        <w:t xml:space="preserve">名称：                         国别/地区：            采购编号： </w:t>
      </w:r>
    </w:p>
    <w:p w14:paraId="080F649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olor w:val="auto"/>
          <w:szCs w:val="21"/>
        </w:rPr>
      </w:pP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651"/>
        <w:gridCol w:w="1619"/>
        <w:gridCol w:w="1335"/>
        <w:gridCol w:w="651"/>
        <w:gridCol w:w="1808"/>
        <w:gridCol w:w="1671"/>
        <w:gridCol w:w="1599"/>
        <w:gridCol w:w="744"/>
      </w:tblGrid>
      <w:tr w14:paraId="02BC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323" w:type="pct"/>
            <w:vAlign w:val="center"/>
          </w:tcPr>
          <w:p w14:paraId="3058A7F1">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宋体" w:hAnsi="宋体" w:cs="宋体"/>
                <w:b/>
                <w:bCs/>
                <w:color w:val="auto"/>
                <w:sz w:val="24"/>
              </w:rPr>
            </w:pPr>
            <w:r>
              <w:rPr>
                <w:rFonts w:hint="eastAsia"/>
                <w:b/>
                <w:bCs/>
                <w:color w:val="auto"/>
              </w:rPr>
              <w:t>包号</w:t>
            </w:r>
          </w:p>
        </w:tc>
        <w:tc>
          <w:tcPr>
            <w:tcW w:w="803" w:type="pct"/>
            <w:vAlign w:val="center"/>
          </w:tcPr>
          <w:p w14:paraId="1A889FE6">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宋体" w:hAnsi="宋体" w:cs="宋体"/>
                <w:b/>
                <w:bCs/>
                <w:color w:val="auto"/>
                <w:sz w:val="24"/>
              </w:rPr>
            </w:pPr>
            <w:r>
              <w:rPr>
                <w:rFonts w:hint="eastAsia"/>
                <w:b/>
                <w:bCs/>
                <w:color w:val="auto"/>
              </w:rPr>
              <w:t>货物名称</w:t>
            </w:r>
          </w:p>
        </w:tc>
        <w:tc>
          <w:tcPr>
            <w:tcW w:w="662" w:type="pct"/>
            <w:vAlign w:val="center"/>
          </w:tcPr>
          <w:p w14:paraId="2FB63AC4">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宋体" w:hAnsi="宋体" w:cs="宋体"/>
                <w:b/>
                <w:bCs/>
                <w:color w:val="auto"/>
                <w:szCs w:val="21"/>
              </w:rPr>
            </w:pPr>
            <w:r>
              <w:rPr>
                <w:rFonts w:hint="eastAsia" w:ascii="宋体" w:hAnsi="宋体" w:cs="宋体"/>
                <w:b/>
                <w:bCs/>
                <w:color w:val="auto"/>
                <w:szCs w:val="21"/>
              </w:rPr>
              <w:t>型号和规格</w:t>
            </w:r>
          </w:p>
        </w:tc>
        <w:tc>
          <w:tcPr>
            <w:tcW w:w="323" w:type="pct"/>
            <w:vAlign w:val="center"/>
          </w:tcPr>
          <w:p w14:paraId="72E933D5">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宋体" w:hAnsi="宋体" w:cs="宋体"/>
                <w:b/>
                <w:bCs/>
                <w:color w:val="auto"/>
                <w:sz w:val="24"/>
              </w:rPr>
            </w:pPr>
            <w:r>
              <w:rPr>
                <w:rFonts w:hint="eastAsia" w:ascii="宋体" w:hAnsi="宋体" w:cs="宋体"/>
                <w:b/>
                <w:bCs/>
                <w:color w:val="auto"/>
                <w:szCs w:val="21"/>
              </w:rPr>
              <w:t>数量</w:t>
            </w:r>
          </w:p>
        </w:tc>
        <w:tc>
          <w:tcPr>
            <w:tcW w:w="895" w:type="pct"/>
            <w:vAlign w:val="center"/>
          </w:tcPr>
          <w:p w14:paraId="3528EF63">
            <w:pPr>
              <w:keepNext w:val="0"/>
              <w:keepLines w:val="0"/>
              <w:pageBreakBefore w:val="0"/>
              <w:widowControl w:val="0"/>
              <w:kinsoku/>
              <w:wordWrap/>
              <w:overflowPunct/>
              <w:topLinePunct w:val="0"/>
              <w:autoSpaceDE/>
              <w:autoSpaceDN/>
              <w:bidi w:val="0"/>
              <w:snapToGrid w:val="0"/>
              <w:spacing w:line="360" w:lineRule="auto"/>
              <w:jc w:val="center"/>
              <w:textAlignment w:val="auto"/>
              <w:rPr>
                <w:b/>
                <w:bCs/>
                <w:color w:val="auto"/>
              </w:rPr>
            </w:pPr>
            <w:r>
              <w:rPr>
                <w:rFonts w:hint="eastAsia"/>
                <w:b/>
                <w:bCs/>
                <w:color w:val="auto"/>
                <w:lang w:val="en-US" w:eastAsia="zh-CN"/>
              </w:rPr>
              <w:t>参选</w:t>
            </w:r>
            <w:r>
              <w:rPr>
                <w:rFonts w:hint="eastAsia"/>
                <w:b/>
                <w:bCs/>
                <w:color w:val="auto"/>
                <w:lang w:eastAsia="zh-CN"/>
              </w:rPr>
              <w:t>单价（元）</w:t>
            </w:r>
          </w:p>
        </w:tc>
        <w:tc>
          <w:tcPr>
            <w:tcW w:w="829" w:type="pct"/>
            <w:vAlign w:val="center"/>
          </w:tcPr>
          <w:p w14:paraId="5EBFF21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eastAsia="宋体"/>
                <w:b/>
                <w:bCs/>
                <w:color w:val="auto"/>
                <w:lang w:eastAsia="zh-CN"/>
              </w:rPr>
            </w:pPr>
            <w:r>
              <w:rPr>
                <w:rFonts w:hint="eastAsia"/>
                <w:b/>
                <w:bCs/>
                <w:color w:val="auto"/>
                <w:lang w:val="en-US" w:eastAsia="zh-CN"/>
              </w:rPr>
              <w:t>参选</w:t>
            </w:r>
            <w:r>
              <w:rPr>
                <w:rFonts w:hint="eastAsia"/>
                <w:b/>
                <w:bCs/>
                <w:color w:val="auto"/>
                <w:lang w:eastAsia="zh-CN"/>
              </w:rPr>
              <w:t>总价（元）</w:t>
            </w:r>
          </w:p>
        </w:tc>
        <w:tc>
          <w:tcPr>
            <w:tcW w:w="793" w:type="pct"/>
            <w:vAlign w:val="center"/>
          </w:tcPr>
          <w:p w14:paraId="15CEBAB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default" w:eastAsia="宋体"/>
                <w:b/>
                <w:bCs/>
                <w:color w:val="auto"/>
                <w:lang w:val="en-US" w:eastAsia="zh-CN"/>
              </w:rPr>
            </w:pPr>
            <w:r>
              <w:rPr>
                <w:rFonts w:hint="eastAsia"/>
                <w:b/>
                <w:bCs/>
                <w:color w:val="auto"/>
                <w:lang w:val="en-US" w:eastAsia="zh-CN"/>
              </w:rPr>
              <w:t>到车时间</w:t>
            </w:r>
          </w:p>
        </w:tc>
        <w:tc>
          <w:tcPr>
            <w:tcW w:w="368" w:type="pct"/>
            <w:vAlign w:val="center"/>
          </w:tcPr>
          <w:p w14:paraId="01D2D36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eastAsia="宋体"/>
                <w:b/>
                <w:bCs/>
                <w:color w:val="auto"/>
                <w:lang w:val="en-US" w:eastAsia="zh-CN"/>
              </w:rPr>
            </w:pPr>
            <w:r>
              <w:rPr>
                <w:rFonts w:hint="eastAsia"/>
                <w:b/>
                <w:bCs/>
                <w:color w:val="auto"/>
                <w:lang w:val="en-US" w:eastAsia="zh-CN"/>
              </w:rPr>
              <w:t>备注</w:t>
            </w:r>
          </w:p>
        </w:tc>
      </w:tr>
      <w:tr w14:paraId="3DDE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323" w:type="pct"/>
            <w:vAlign w:val="center"/>
          </w:tcPr>
          <w:p w14:paraId="6C6E0D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Cs w:val="21"/>
              </w:rPr>
            </w:pPr>
            <w:r>
              <w:rPr>
                <w:rFonts w:hint="eastAsia" w:ascii="宋体" w:hAnsi="宋体"/>
                <w:color w:val="auto"/>
                <w:szCs w:val="21"/>
              </w:rPr>
              <w:t>1</w:t>
            </w:r>
          </w:p>
        </w:tc>
        <w:tc>
          <w:tcPr>
            <w:tcW w:w="803" w:type="pct"/>
            <w:vAlign w:val="center"/>
          </w:tcPr>
          <w:p w14:paraId="36A5DF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olor w:val="auto"/>
                <w:szCs w:val="21"/>
                <w:lang w:eastAsia="zh-CN"/>
              </w:rPr>
            </w:pPr>
            <w:r>
              <w:rPr>
                <w:rFonts w:hint="eastAsia" w:ascii="宋体" w:hAnsi="宋体" w:cs="宋体"/>
                <w:i w:val="0"/>
                <w:color w:val="auto"/>
                <w:kern w:val="0"/>
                <w:sz w:val="22"/>
                <w:szCs w:val="22"/>
                <w:u w:val="none"/>
                <w:lang w:val="en-US" w:eastAsia="zh-CN" w:bidi="ar"/>
              </w:rPr>
              <w:t>建筑垃圾清运</w:t>
            </w:r>
          </w:p>
        </w:tc>
        <w:tc>
          <w:tcPr>
            <w:tcW w:w="662" w:type="pct"/>
            <w:vAlign w:val="center"/>
          </w:tcPr>
          <w:p w14:paraId="6E3A1B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Cs w:val="21"/>
              </w:rPr>
            </w:pPr>
            <w:r>
              <w:rPr>
                <w:rFonts w:hint="eastAsia"/>
                <w:b w:val="0"/>
                <w:bCs w:val="0"/>
                <w:sz w:val="21"/>
                <w:szCs w:val="21"/>
                <w:lang w:val="en-US" w:eastAsia="zh-CN"/>
              </w:rPr>
              <w:t>8吨/车</w:t>
            </w:r>
          </w:p>
        </w:tc>
        <w:tc>
          <w:tcPr>
            <w:tcW w:w="323" w:type="pct"/>
            <w:vAlign w:val="center"/>
          </w:tcPr>
          <w:p w14:paraId="429711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250</w:t>
            </w:r>
          </w:p>
        </w:tc>
        <w:tc>
          <w:tcPr>
            <w:tcW w:w="895" w:type="pct"/>
            <w:vAlign w:val="center"/>
          </w:tcPr>
          <w:p w14:paraId="4EC183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Cs w:val="21"/>
              </w:rPr>
            </w:pPr>
          </w:p>
        </w:tc>
        <w:tc>
          <w:tcPr>
            <w:tcW w:w="829" w:type="pct"/>
            <w:vAlign w:val="center"/>
          </w:tcPr>
          <w:p w14:paraId="07F4AD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Cs w:val="21"/>
              </w:rPr>
            </w:pPr>
          </w:p>
        </w:tc>
        <w:tc>
          <w:tcPr>
            <w:tcW w:w="793" w:type="pct"/>
            <w:vAlign w:val="center"/>
          </w:tcPr>
          <w:p w14:paraId="1BA479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Cs w:val="21"/>
              </w:rPr>
            </w:pPr>
          </w:p>
        </w:tc>
        <w:tc>
          <w:tcPr>
            <w:tcW w:w="368" w:type="pct"/>
            <w:vAlign w:val="center"/>
          </w:tcPr>
          <w:p w14:paraId="794F5F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Cs w:val="21"/>
              </w:rPr>
            </w:pPr>
          </w:p>
        </w:tc>
      </w:tr>
      <w:tr w14:paraId="0291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3008" w:type="pct"/>
            <w:gridSpan w:val="5"/>
            <w:vAlign w:val="center"/>
          </w:tcPr>
          <w:p w14:paraId="54825A7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color w:val="auto"/>
                <w:szCs w:val="21"/>
              </w:rPr>
            </w:pPr>
            <w:r>
              <w:rPr>
                <w:rFonts w:hint="eastAsia"/>
                <w:b/>
                <w:bCs/>
                <w:color w:val="auto"/>
                <w:lang w:val="en-US" w:eastAsia="zh-CN"/>
              </w:rPr>
              <w:t>参选</w:t>
            </w:r>
            <w:r>
              <w:rPr>
                <w:rFonts w:hint="eastAsia" w:ascii="宋体" w:hAnsi="宋体"/>
                <w:color w:val="auto"/>
                <w:szCs w:val="21"/>
              </w:rPr>
              <w:t>总价（</w:t>
            </w:r>
            <w:r>
              <w:rPr>
                <w:rFonts w:hint="eastAsia" w:ascii="宋体" w:hAnsi="宋体"/>
                <w:color w:val="auto"/>
                <w:szCs w:val="21"/>
                <w:lang w:eastAsia="zh-CN"/>
              </w:rPr>
              <w:t>小写</w:t>
            </w:r>
            <w:r>
              <w:rPr>
                <w:rFonts w:hint="eastAsia" w:ascii="宋体" w:hAnsi="宋体"/>
                <w:color w:val="auto"/>
                <w:szCs w:val="21"/>
              </w:rPr>
              <w:t>）</w:t>
            </w:r>
          </w:p>
        </w:tc>
        <w:tc>
          <w:tcPr>
            <w:tcW w:w="1991" w:type="pct"/>
            <w:gridSpan w:val="3"/>
            <w:vAlign w:val="center"/>
          </w:tcPr>
          <w:p w14:paraId="780A0A0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b/>
                <w:bCs/>
                <w:color w:val="auto"/>
                <w:lang w:val="en-US" w:eastAsia="zh-CN"/>
              </w:rPr>
            </w:pPr>
            <w:r>
              <w:rPr>
                <w:rFonts w:hint="eastAsia"/>
                <w:b/>
                <w:bCs/>
                <w:color w:val="auto"/>
                <w:lang w:val="en-US" w:eastAsia="zh-CN"/>
              </w:rPr>
              <w:t>参选</w:t>
            </w:r>
            <w:r>
              <w:rPr>
                <w:rFonts w:hint="eastAsia" w:ascii="宋体" w:hAnsi="宋体"/>
                <w:color w:val="auto"/>
                <w:szCs w:val="21"/>
              </w:rPr>
              <w:t>总价（</w:t>
            </w:r>
            <w:r>
              <w:rPr>
                <w:rFonts w:hint="eastAsia" w:ascii="宋体" w:hAnsi="宋体"/>
                <w:color w:val="auto"/>
                <w:szCs w:val="21"/>
                <w:lang w:eastAsia="zh-CN"/>
              </w:rPr>
              <w:t>大写</w:t>
            </w:r>
            <w:r>
              <w:rPr>
                <w:rFonts w:hint="eastAsia" w:ascii="宋体" w:hAnsi="宋体"/>
                <w:color w:val="auto"/>
                <w:szCs w:val="21"/>
              </w:rPr>
              <w:t>）</w:t>
            </w:r>
          </w:p>
        </w:tc>
      </w:tr>
    </w:tbl>
    <w:p w14:paraId="51D83FF3">
      <w:pPr>
        <w:keepNext w:val="0"/>
        <w:keepLines w:val="0"/>
        <w:pageBreakBefore w:val="0"/>
        <w:widowControl w:val="0"/>
        <w:kinsoku/>
        <w:wordWrap/>
        <w:overflowPunct/>
        <w:topLinePunct w:val="0"/>
        <w:autoSpaceDE/>
        <w:autoSpaceDN/>
        <w:bidi w:val="0"/>
        <w:spacing w:line="360" w:lineRule="auto"/>
        <w:jc w:val="left"/>
        <w:textAlignment w:val="auto"/>
        <w:rPr>
          <w:color w:val="auto"/>
          <w:szCs w:val="21"/>
        </w:rPr>
      </w:pPr>
      <w:r>
        <w:rPr>
          <w:rFonts w:hint="eastAsia"/>
          <w:color w:val="auto"/>
          <w:szCs w:val="21"/>
        </w:rPr>
        <w:t>注：</w:t>
      </w:r>
      <w:r>
        <w:rPr>
          <w:color w:val="auto"/>
          <w:szCs w:val="21"/>
        </w:rPr>
        <w:t>报价使用货币及单位：人民币（元），报价保留到小数点后2位，如超出小数点后2位，则四舍五入。</w:t>
      </w:r>
      <w:r>
        <w:rPr>
          <w:rFonts w:hint="eastAsia"/>
          <w:b/>
          <w:bCs/>
          <w:color w:val="auto"/>
          <w:lang w:val="en-US" w:eastAsia="zh-CN"/>
        </w:rPr>
        <w:t>参选</w:t>
      </w:r>
      <w:r>
        <w:rPr>
          <w:color w:val="auto"/>
          <w:szCs w:val="21"/>
        </w:rPr>
        <w:t>人所报价格为含税、配送费用等的全包价。</w:t>
      </w:r>
    </w:p>
    <w:p w14:paraId="3F490AB8">
      <w:pPr>
        <w:keepNext w:val="0"/>
        <w:keepLines w:val="0"/>
        <w:pageBreakBefore w:val="0"/>
        <w:widowControl w:val="0"/>
        <w:kinsoku/>
        <w:wordWrap/>
        <w:overflowPunct/>
        <w:topLinePunct w:val="0"/>
        <w:autoSpaceDE/>
        <w:autoSpaceDN/>
        <w:bidi w:val="0"/>
        <w:spacing w:line="360" w:lineRule="auto"/>
        <w:jc w:val="left"/>
        <w:textAlignment w:val="auto"/>
        <w:rPr>
          <w:color w:val="auto"/>
          <w:sz w:val="28"/>
          <w:szCs w:val="28"/>
        </w:rPr>
      </w:pPr>
    </w:p>
    <w:p w14:paraId="1AD96084">
      <w:pPr>
        <w:keepNext w:val="0"/>
        <w:keepLines w:val="0"/>
        <w:pageBreakBefore w:val="0"/>
        <w:widowControl w:val="0"/>
        <w:kinsoku/>
        <w:wordWrap/>
        <w:overflowPunct/>
        <w:topLinePunct w:val="0"/>
        <w:autoSpaceDE/>
        <w:autoSpaceDN/>
        <w:bidi w:val="0"/>
        <w:spacing w:line="360" w:lineRule="auto"/>
        <w:jc w:val="left"/>
        <w:textAlignment w:val="auto"/>
        <w:rPr>
          <w:rFonts w:hint="eastAsia"/>
          <w:color w:val="auto"/>
          <w:szCs w:val="21"/>
          <w:lang w:eastAsia="zh-CN"/>
        </w:rPr>
      </w:pPr>
      <w:r>
        <w:rPr>
          <w:rFonts w:hint="eastAsia"/>
          <w:color w:val="auto"/>
          <w:szCs w:val="21"/>
          <w:lang w:val="en-US" w:eastAsia="zh-CN"/>
        </w:rPr>
        <w:t>参选</w:t>
      </w:r>
      <w:r>
        <w:rPr>
          <w:rFonts w:hint="eastAsia"/>
          <w:color w:val="auto"/>
          <w:szCs w:val="21"/>
        </w:rPr>
        <w:t>人代表签字</w:t>
      </w:r>
      <w:r>
        <w:rPr>
          <w:rFonts w:hint="eastAsia"/>
          <w:color w:val="auto"/>
          <w:szCs w:val="21"/>
          <w:lang w:eastAsia="zh-CN"/>
        </w:rPr>
        <w:t>（</w:t>
      </w:r>
      <w:r>
        <w:rPr>
          <w:rFonts w:hint="eastAsia"/>
          <w:color w:val="auto"/>
          <w:szCs w:val="21"/>
          <w:lang w:val="en-US" w:eastAsia="zh-CN"/>
        </w:rPr>
        <w:t>联系方式</w:t>
      </w:r>
      <w:r>
        <w:rPr>
          <w:rFonts w:hint="eastAsia"/>
          <w:color w:val="auto"/>
          <w:szCs w:val="21"/>
          <w:lang w:eastAsia="zh-CN"/>
        </w:rPr>
        <w:t>）</w:t>
      </w:r>
    </w:p>
    <w:p w14:paraId="5C1006F1">
      <w:pPr>
        <w:keepNext w:val="0"/>
        <w:keepLines w:val="0"/>
        <w:pageBreakBefore w:val="0"/>
        <w:widowControl w:val="0"/>
        <w:kinsoku/>
        <w:wordWrap/>
        <w:overflowPunct/>
        <w:topLinePunct w:val="0"/>
        <w:autoSpaceDE/>
        <w:autoSpaceDN/>
        <w:bidi w:val="0"/>
        <w:spacing w:line="360" w:lineRule="auto"/>
        <w:jc w:val="left"/>
        <w:textAlignment w:val="auto"/>
        <w:rPr>
          <w:color w:val="auto"/>
          <w:szCs w:val="21"/>
        </w:rPr>
      </w:pPr>
    </w:p>
    <w:p w14:paraId="11A8D9DB">
      <w:pPr>
        <w:keepNext w:val="0"/>
        <w:keepLines w:val="0"/>
        <w:pageBreakBefore w:val="0"/>
        <w:widowControl w:val="0"/>
        <w:kinsoku/>
        <w:wordWrap/>
        <w:overflowPunct/>
        <w:topLinePunct w:val="0"/>
        <w:autoSpaceDE/>
        <w:autoSpaceDN/>
        <w:bidi w:val="0"/>
        <w:spacing w:line="360" w:lineRule="auto"/>
        <w:jc w:val="left"/>
        <w:textAlignment w:val="auto"/>
        <w:rPr>
          <w:color w:val="auto"/>
          <w:szCs w:val="21"/>
        </w:rPr>
      </w:pPr>
      <w:r>
        <w:rPr>
          <w:rFonts w:hint="eastAsia"/>
          <w:color w:val="auto"/>
          <w:szCs w:val="21"/>
        </w:rPr>
        <w:t>日期：</w:t>
      </w:r>
    </w:p>
    <w:p w14:paraId="16E310C1">
      <w:pPr>
        <w:keepNext w:val="0"/>
        <w:keepLines w:val="0"/>
        <w:pageBreakBefore w:val="0"/>
        <w:widowControl w:val="0"/>
        <w:kinsoku/>
        <w:wordWrap/>
        <w:overflowPunct/>
        <w:topLinePunct w:val="0"/>
        <w:autoSpaceDE/>
        <w:autoSpaceDN/>
        <w:bidi w:val="0"/>
        <w:spacing w:line="360" w:lineRule="auto"/>
        <w:jc w:val="left"/>
        <w:textAlignment w:val="auto"/>
        <w:rPr>
          <w:color w:val="auto"/>
          <w:sz w:val="28"/>
          <w:szCs w:val="28"/>
        </w:rPr>
      </w:pPr>
    </w:p>
    <w:p w14:paraId="7193F002">
      <w:pPr>
        <w:keepNext w:val="0"/>
        <w:keepLines w:val="0"/>
        <w:pageBreakBefore w:val="0"/>
        <w:widowControl w:val="0"/>
        <w:kinsoku/>
        <w:wordWrap/>
        <w:overflowPunct/>
        <w:topLinePunct w:val="0"/>
        <w:autoSpaceDE/>
        <w:autoSpaceDN/>
        <w:bidi w:val="0"/>
        <w:spacing w:line="360" w:lineRule="auto"/>
        <w:jc w:val="left"/>
        <w:textAlignment w:val="auto"/>
        <w:rPr>
          <w:color w:val="auto"/>
          <w:sz w:val="28"/>
          <w:szCs w:val="28"/>
        </w:rPr>
      </w:pPr>
    </w:p>
    <w:p w14:paraId="23DF82A7">
      <w:pPr>
        <w:keepNext w:val="0"/>
        <w:keepLines w:val="0"/>
        <w:pageBreakBefore w:val="0"/>
        <w:widowControl w:val="0"/>
        <w:kinsoku/>
        <w:wordWrap/>
        <w:overflowPunct/>
        <w:topLinePunct w:val="0"/>
        <w:autoSpaceDE/>
        <w:autoSpaceDN/>
        <w:bidi w:val="0"/>
        <w:spacing w:line="360" w:lineRule="auto"/>
        <w:jc w:val="left"/>
        <w:textAlignment w:val="auto"/>
        <w:rPr>
          <w:color w:val="auto"/>
          <w:sz w:val="28"/>
          <w:szCs w:val="28"/>
        </w:rPr>
      </w:pPr>
    </w:p>
    <w:p w14:paraId="7BE6074C">
      <w:pPr>
        <w:keepNext w:val="0"/>
        <w:keepLines w:val="0"/>
        <w:pageBreakBefore w:val="0"/>
        <w:widowControl w:val="0"/>
        <w:kinsoku/>
        <w:wordWrap/>
        <w:overflowPunct/>
        <w:topLinePunct w:val="0"/>
        <w:autoSpaceDE/>
        <w:autoSpaceDN/>
        <w:bidi w:val="0"/>
        <w:spacing w:line="360" w:lineRule="auto"/>
        <w:jc w:val="center"/>
        <w:textAlignment w:val="auto"/>
        <w:rPr>
          <w:color w:val="auto"/>
          <w:sz w:val="28"/>
          <w:szCs w:val="28"/>
        </w:rPr>
      </w:pPr>
    </w:p>
    <w:p w14:paraId="1070213C">
      <w:pPr>
        <w:keepNext w:val="0"/>
        <w:keepLines w:val="0"/>
        <w:pageBreakBefore w:val="0"/>
        <w:widowControl w:val="0"/>
        <w:kinsoku/>
        <w:wordWrap/>
        <w:overflowPunct/>
        <w:topLinePunct w:val="0"/>
        <w:autoSpaceDE/>
        <w:autoSpaceDN/>
        <w:bidi w:val="0"/>
        <w:spacing w:before="156" w:beforeLines="50" w:after="156" w:afterLines="50" w:line="360" w:lineRule="auto"/>
        <w:jc w:val="center"/>
        <w:textAlignment w:val="auto"/>
        <w:rPr>
          <w:rFonts w:hint="eastAsia" w:ascii="宋体" w:hAnsi="宋体" w:cs="宋体"/>
          <w:b/>
          <w:bCs/>
          <w:color w:val="auto"/>
          <w:sz w:val="24"/>
          <w:szCs w:val="24"/>
        </w:rPr>
      </w:pPr>
    </w:p>
    <w:p w14:paraId="4F047776">
      <w:pPr>
        <w:keepNext w:val="0"/>
        <w:keepLines w:val="0"/>
        <w:pageBreakBefore w:val="0"/>
        <w:widowControl w:val="0"/>
        <w:kinsoku/>
        <w:wordWrap/>
        <w:overflowPunct/>
        <w:topLinePunct w:val="0"/>
        <w:autoSpaceDE/>
        <w:autoSpaceDN/>
        <w:bidi w:val="0"/>
        <w:spacing w:before="156" w:beforeLines="50" w:after="156" w:afterLines="50" w:line="360" w:lineRule="auto"/>
        <w:jc w:val="center"/>
        <w:textAlignment w:val="auto"/>
        <w:rPr>
          <w:rFonts w:hint="eastAsia" w:ascii="宋体" w:hAnsi="宋体" w:cs="宋体"/>
          <w:b/>
          <w:bCs/>
          <w:color w:val="auto"/>
          <w:sz w:val="24"/>
          <w:szCs w:val="24"/>
        </w:rPr>
      </w:pPr>
    </w:p>
    <w:p w14:paraId="47F7CB88">
      <w:pPr>
        <w:keepNext w:val="0"/>
        <w:keepLines w:val="0"/>
        <w:pageBreakBefore w:val="0"/>
        <w:widowControl w:val="0"/>
        <w:kinsoku/>
        <w:wordWrap/>
        <w:overflowPunct/>
        <w:topLinePunct w:val="0"/>
        <w:autoSpaceDE/>
        <w:autoSpaceDN/>
        <w:bidi w:val="0"/>
        <w:spacing w:before="156" w:beforeLines="50" w:after="156" w:afterLines="50" w:line="360" w:lineRule="auto"/>
        <w:jc w:val="center"/>
        <w:textAlignment w:val="auto"/>
        <w:rPr>
          <w:rFonts w:hint="eastAsia" w:ascii="宋体" w:hAnsi="宋体" w:cs="宋体"/>
          <w:b/>
          <w:bCs/>
          <w:color w:val="auto"/>
          <w:sz w:val="24"/>
          <w:szCs w:val="24"/>
        </w:rPr>
      </w:pPr>
    </w:p>
    <w:p w14:paraId="65B2A7FC">
      <w:pPr>
        <w:keepNext w:val="0"/>
        <w:keepLines w:val="0"/>
        <w:pageBreakBefore w:val="0"/>
        <w:widowControl w:val="0"/>
        <w:kinsoku/>
        <w:wordWrap/>
        <w:overflowPunct/>
        <w:topLinePunct w:val="0"/>
        <w:autoSpaceDE/>
        <w:autoSpaceDN/>
        <w:bidi w:val="0"/>
        <w:spacing w:before="156" w:beforeLines="50" w:after="156" w:afterLines="50" w:line="360" w:lineRule="auto"/>
        <w:jc w:val="center"/>
        <w:textAlignment w:val="auto"/>
        <w:rPr>
          <w:rFonts w:hint="eastAsia" w:ascii="宋体" w:hAnsi="宋体" w:cs="宋体"/>
          <w:b/>
          <w:bCs/>
          <w:color w:val="auto"/>
          <w:sz w:val="24"/>
          <w:szCs w:val="24"/>
        </w:rPr>
      </w:pPr>
    </w:p>
    <w:p w14:paraId="2CB05E66">
      <w:pPr>
        <w:keepNext w:val="0"/>
        <w:keepLines w:val="0"/>
        <w:pageBreakBefore w:val="0"/>
        <w:widowControl w:val="0"/>
        <w:kinsoku/>
        <w:wordWrap/>
        <w:overflowPunct/>
        <w:topLinePunct w:val="0"/>
        <w:autoSpaceDE/>
        <w:autoSpaceDN/>
        <w:bidi w:val="0"/>
        <w:spacing w:before="156" w:beforeLines="50" w:after="156" w:afterLines="50" w:line="360" w:lineRule="auto"/>
        <w:jc w:val="center"/>
        <w:textAlignment w:val="auto"/>
        <w:rPr>
          <w:rFonts w:hint="eastAsia" w:ascii="宋体" w:hAnsi="宋体" w:cs="宋体"/>
          <w:b/>
          <w:bCs/>
          <w:color w:val="auto"/>
          <w:sz w:val="24"/>
          <w:szCs w:val="24"/>
        </w:rPr>
      </w:pPr>
    </w:p>
    <w:p w14:paraId="0094BA6C">
      <w:pPr>
        <w:keepNext w:val="0"/>
        <w:keepLines w:val="0"/>
        <w:pageBreakBefore w:val="0"/>
        <w:widowControl w:val="0"/>
        <w:kinsoku/>
        <w:wordWrap/>
        <w:overflowPunct/>
        <w:topLinePunct w:val="0"/>
        <w:autoSpaceDE/>
        <w:autoSpaceDN/>
        <w:bidi w:val="0"/>
        <w:spacing w:before="156" w:beforeLines="50" w:after="156" w:afterLines="50" w:line="360" w:lineRule="auto"/>
        <w:jc w:val="center"/>
        <w:textAlignment w:val="auto"/>
        <w:rPr>
          <w:rFonts w:hint="eastAsia" w:ascii="宋体" w:hAnsi="宋体" w:cs="宋体"/>
          <w:b/>
          <w:bCs/>
          <w:color w:val="auto"/>
          <w:sz w:val="24"/>
          <w:szCs w:val="24"/>
        </w:rPr>
      </w:pPr>
    </w:p>
    <w:p w14:paraId="5E6442E6">
      <w:pPr>
        <w:keepNext w:val="0"/>
        <w:keepLines w:val="0"/>
        <w:pageBreakBefore w:val="0"/>
        <w:widowControl w:val="0"/>
        <w:kinsoku/>
        <w:wordWrap/>
        <w:overflowPunct/>
        <w:topLinePunct w:val="0"/>
        <w:autoSpaceDE/>
        <w:autoSpaceDN/>
        <w:bidi w:val="0"/>
        <w:spacing w:before="156" w:beforeLines="50" w:after="156" w:afterLines="50" w:line="360" w:lineRule="auto"/>
        <w:jc w:val="center"/>
        <w:textAlignment w:val="auto"/>
        <w:rPr>
          <w:rFonts w:hint="eastAsia" w:ascii="宋体" w:hAnsi="宋体" w:cs="宋体"/>
          <w:b/>
          <w:bCs/>
          <w:color w:val="auto"/>
          <w:sz w:val="24"/>
          <w:szCs w:val="24"/>
        </w:rPr>
      </w:pPr>
    </w:p>
    <w:p w14:paraId="297BF54F">
      <w:pPr>
        <w:spacing w:before="156" w:beforeLines="50" w:after="156" w:afterLines="50"/>
        <w:jc w:val="center"/>
        <w:rPr>
          <w:rFonts w:hint="eastAsia" w:ascii="宋体" w:hAnsi="宋体" w:cs="宋体"/>
          <w:b/>
          <w:bCs/>
          <w:color w:val="auto"/>
          <w:sz w:val="24"/>
          <w:szCs w:val="24"/>
        </w:rPr>
      </w:pPr>
    </w:p>
    <w:p w14:paraId="7443249A">
      <w:pP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技术规格偏离表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自述</w:t>
      </w:r>
    </w:p>
    <w:p w14:paraId="016D8807">
      <w:pPr>
        <w:rPr>
          <w:b/>
          <w:bCs/>
          <w:color w:val="auto"/>
          <w:sz w:val="30"/>
          <w:szCs w:val="30"/>
        </w:rPr>
      </w:pPr>
    </w:p>
    <w:p w14:paraId="44A2AF18">
      <w:pPr>
        <w:rPr>
          <w:b/>
          <w:bCs/>
          <w:color w:val="auto"/>
          <w:sz w:val="30"/>
          <w:szCs w:val="30"/>
        </w:rPr>
      </w:pPr>
    </w:p>
    <w:p w14:paraId="6825AEC0">
      <w:pPr>
        <w:rPr>
          <w:b/>
          <w:bCs/>
          <w:color w:val="auto"/>
          <w:sz w:val="30"/>
          <w:szCs w:val="30"/>
        </w:rPr>
      </w:pPr>
    </w:p>
    <w:p w14:paraId="68B66AFF">
      <w:pPr>
        <w:rPr>
          <w:b/>
          <w:bCs/>
          <w:color w:val="auto"/>
          <w:sz w:val="30"/>
          <w:szCs w:val="30"/>
        </w:rPr>
      </w:pPr>
    </w:p>
    <w:p w14:paraId="740CE68B">
      <w:pPr>
        <w:rPr>
          <w:b/>
          <w:bCs/>
          <w:color w:val="auto"/>
          <w:sz w:val="30"/>
          <w:szCs w:val="30"/>
        </w:rPr>
      </w:pPr>
    </w:p>
    <w:p w14:paraId="76873615">
      <w:pPr>
        <w:rPr>
          <w:b/>
          <w:bCs/>
          <w:color w:val="auto"/>
          <w:sz w:val="30"/>
          <w:szCs w:val="30"/>
        </w:rPr>
      </w:pPr>
    </w:p>
    <w:p w14:paraId="528A5F5A">
      <w:pPr>
        <w:rPr>
          <w:b/>
          <w:bCs/>
          <w:color w:val="auto"/>
          <w:sz w:val="30"/>
          <w:szCs w:val="30"/>
        </w:rPr>
      </w:pPr>
    </w:p>
    <w:p w14:paraId="680078C6">
      <w:pPr>
        <w:rPr>
          <w:b/>
          <w:bCs/>
          <w:color w:val="auto"/>
          <w:sz w:val="30"/>
          <w:szCs w:val="30"/>
        </w:rPr>
      </w:pPr>
    </w:p>
    <w:p w14:paraId="3FA6B1BC">
      <w:pPr>
        <w:rPr>
          <w:b/>
          <w:bCs/>
          <w:color w:val="auto"/>
          <w:sz w:val="30"/>
          <w:szCs w:val="30"/>
        </w:rPr>
      </w:pPr>
    </w:p>
    <w:p w14:paraId="19AFBBF4">
      <w:pPr>
        <w:rPr>
          <w:b/>
          <w:bCs/>
          <w:color w:val="auto"/>
          <w:sz w:val="30"/>
          <w:szCs w:val="30"/>
        </w:rPr>
      </w:pPr>
    </w:p>
    <w:p w14:paraId="2E2A17EE">
      <w:pPr>
        <w:rPr>
          <w:b/>
          <w:bCs/>
          <w:color w:val="auto"/>
          <w:sz w:val="30"/>
          <w:szCs w:val="30"/>
        </w:rPr>
      </w:pPr>
    </w:p>
    <w:p w14:paraId="0EA37DB0">
      <w:pPr>
        <w:rPr>
          <w:b/>
          <w:bCs/>
          <w:color w:val="auto"/>
          <w:sz w:val="30"/>
          <w:szCs w:val="30"/>
        </w:rPr>
      </w:pPr>
    </w:p>
    <w:p w14:paraId="08F11F18">
      <w:pPr>
        <w:rPr>
          <w:b/>
          <w:bCs/>
          <w:color w:val="auto"/>
          <w:sz w:val="30"/>
          <w:szCs w:val="30"/>
        </w:rPr>
      </w:pPr>
    </w:p>
    <w:p w14:paraId="7A61417D">
      <w:pPr>
        <w:rPr>
          <w:b/>
          <w:bCs/>
          <w:color w:val="auto"/>
          <w:sz w:val="30"/>
          <w:szCs w:val="30"/>
        </w:rPr>
      </w:pPr>
    </w:p>
    <w:p w14:paraId="4D6D1E34">
      <w:pPr>
        <w:rPr>
          <w:b/>
          <w:bCs/>
          <w:color w:val="auto"/>
          <w:sz w:val="30"/>
          <w:szCs w:val="30"/>
        </w:rPr>
      </w:pPr>
    </w:p>
    <w:p w14:paraId="57C24244">
      <w:pPr>
        <w:rPr>
          <w:b/>
          <w:bCs/>
          <w:color w:val="auto"/>
          <w:sz w:val="30"/>
          <w:szCs w:val="30"/>
        </w:rPr>
      </w:pPr>
    </w:p>
    <w:p w14:paraId="5BFFA480">
      <w:pPr>
        <w:rPr>
          <w:b/>
          <w:bCs/>
          <w:color w:val="auto"/>
          <w:sz w:val="30"/>
          <w:szCs w:val="30"/>
        </w:rPr>
      </w:pPr>
    </w:p>
    <w:p w14:paraId="1ACB084F">
      <w:pPr>
        <w:rPr>
          <w:b/>
          <w:bCs/>
          <w:color w:val="auto"/>
          <w:sz w:val="30"/>
          <w:szCs w:val="30"/>
        </w:rPr>
      </w:pPr>
    </w:p>
    <w:p w14:paraId="15156C44">
      <w:pPr>
        <w:rPr>
          <w:b/>
          <w:bCs/>
          <w:color w:val="auto"/>
          <w:sz w:val="30"/>
          <w:szCs w:val="30"/>
        </w:rPr>
      </w:pPr>
    </w:p>
    <w:p w14:paraId="2287A4CB">
      <w:pPr>
        <w:rPr>
          <w:b/>
          <w:bCs/>
          <w:color w:val="auto"/>
          <w:sz w:val="30"/>
          <w:szCs w:val="30"/>
        </w:rPr>
      </w:pPr>
    </w:p>
    <w:p w14:paraId="5606869C">
      <w:pPr>
        <w:spacing w:before="156" w:beforeLines="50" w:after="156" w:afterLines="50"/>
        <w:jc w:val="center"/>
        <w:rPr>
          <w:rFonts w:hint="eastAsia"/>
          <w:b/>
          <w:bCs/>
          <w:color w:val="auto"/>
          <w:sz w:val="30"/>
          <w:szCs w:val="30"/>
        </w:rPr>
      </w:pPr>
    </w:p>
    <w:p w14:paraId="4583B7C8">
      <w:pPr>
        <w:spacing w:before="156" w:beforeLines="50" w:after="156" w:afterLines="50"/>
        <w:jc w:val="center"/>
        <w:rPr>
          <w:b/>
          <w:bCs/>
          <w:color w:val="auto"/>
          <w:sz w:val="30"/>
          <w:szCs w:val="30"/>
        </w:rPr>
      </w:pPr>
      <w:r>
        <w:rPr>
          <w:rFonts w:hint="eastAsia"/>
          <w:b/>
          <w:bCs/>
          <w:color w:val="auto"/>
          <w:sz w:val="30"/>
          <w:szCs w:val="30"/>
        </w:rPr>
        <w:t>法人代表委托书</w:t>
      </w:r>
    </w:p>
    <w:p w14:paraId="228165C0">
      <w:pPr>
        <w:spacing w:line="480" w:lineRule="auto"/>
        <w:ind w:firstLine="482"/>
        <w:rPr>
          <w:rFonts w:ascii="宋体" w:hAnsi="宋体"/>
          <w:color w:val="auto"/>
          <w:sz w:val="24"/>
          <w:szCs w:val="24"/>
        </w:rPr>
      </w:pPr>
      <w:r>
        <w:rPr>
          <w:rFonts w:hint="eastAsia" w:ascii="宋体" w:hAnsi="宋体"/>
          <w:color w:val="auto"/>
          <w:sz w:val="24"/>
          <w:szCs w:val="24"/>
        </w:rPr>
        <w:t>本授权书声明：</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rPr>
        <w:t>（参选单位名称）</w:t>
      </w:r>
      <w:r>
        <w:rPr>
          <w:rFonts w:ascii="宋体" w:hAnsi="宋体"/>
          <w:color w:val="auto"/>
          <w:sz w:val="24"/>
          <w:szCs w:val="24"/>
          <w:u w:val="single"/>
        </w:rPr>
        <w:t xml:space="preserve">        </w:t>
      </w:r>
      <w:r>
        <w:rPr>
          <w:rFonts w:hint="eastAsia" w:ascii="宋体" w:hAnsi="宋体"/>
          <w:color w:val="auto"/>
          <w:sz w:val="24"/>
          <w:szCs w:val="24"/>
        </w:rPr>
        <w:t>（法定代表人姓名、职务）授权</w:t>
      </w:r>
      <w:r>
        <w:rPr>
          <w:rFonts w:ascii="宋体" w:hAnsi="宋体"/>
          <w:color w:val="auto"/>
          <w:sz w:val="24"/>
          <w:szCs w:val="24"/>
          <w:u w:val="single"/>
        </w:rPr>
        <w:t xml:space="preserve">            </w:t>
      </w:r>
      <w:r>
        <w:rPr>
          <w:rFonts w:hint="eastAsia" w:ascii="宋体" w:hAnsi="宋体"/>
          <w:color w:val="auto"/>
          <w:sz w:val="24"/>
          <w:szCs w:val="24"/>
        </w:rPr>
        <w:t>（被授权人的姓名、职务）为我方公司</w:t>
      </w:r>
      <w:r>
        <w:rPr>
          <w:rFonts w:hint="eastAsia" w:ascii="宋体" w:hAnsi="宋体"/>
          <w:color w:val="auto"/>
          <w:sz w:val="24"/>
          <w:szCs w:val="24"/>
          <w:u w:val="single"/>
        </w:rPr>
        <w:t xml:space="preserve">               </w:t>
      </w:r>
      <w:r>
        <w:rPr>
          <w:rFonts w:hint="eastAsia" w:ascii="宋体" w:hAnsi="宋体"/>
          <w:bCs/>
          <w:color w:val="auto"/>
          <w:sz w:val="24"/>
          <w:szCs w:val="24"/>
        </w:rPr>
        <w:t>项目</w:t>
      </w:r>
      <w:r>
        <w:rPr>
          <w:rFonts w:hint="eastAsia" w:ascii="宋体" w:hAnsi="宋体"/>
          <w:color w:val="auto"/>
          <w:sz w:val="24"/>
          <w:szCs w:val="24"/>
        </w:rPr>
        <w:t>的合法代理人，以本公司名义全权处理一切与该项目有关的事务（含合同签订）。</w:t>
      </w:r>
    </w:p>
    <w:p w14:paraId="4432442B">
      <w:pPr>
        <w:tabs>
          <w:tab w:val="left" w:pos="5560"/>
        </w:tabs>
        <w:spacing w:line="480" w:lineRule="auto"/>
        <w:ind w:firstLine="646"/>
        <w:rPr>
          <w:rFonts w:ascii="宋体" w:hAnsi="宋体"/>
          <w:color w:val="auto"/>
          <w:sz w:val="24"/>
          <w:szCs w:val="24"/>
        </w:rPr>
      </w:pPr>
      <w:r>
        <w:rPr>
          <w:rFonts w:ascii="宋体" w:hAnsi="宋体"/>
          <w:color w:val="auto"/>
          <w:sz w:val="24"/>
          <w:szCs w:val="24"/>
        </w:rPr>
        <w:tab/>
      </w:r>
    </w:p>
    <w:p w14:paraId="29889419">
      <w:pPr>
        <w:spacing w:line="480" w:lineRule="auto"/>
        <w:ind w:firstLine="645"/>
        <w:rPr>
          <w:rFonts w:ascii="宋体" w:hAnsi="宋体"/>
          <w:color w:val="auto"/>
          <w:sz w:val="24"/>
          <w:szCs w:val="24"/>
        </w:rPr>
      </w:pPr>
      <w:r>
        <w:rPr>
          <w:rFonts w:hint="eastAsia" w:ascii="宋体" w:hAnsi="宋体"/>
          <w:color w:val="auto"/>
          <w:sz w:val="24"/>
          <w:szCs w:val="24"/>
        </w:rPr>
        <w:t>本授权书于</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日签字生效，特此声明。</w:t>
      </w:r>
    </w:p>
    <w:p w14:paraId="2D0E8B41">
      <w:pPr>
        <w:spacing w:line="480" w:lineRule="auto"/>
        <w:ind w:firstLine="645"/>
        <w:rPr>
          <w:rFonts w:ascii="宋体" w:hAnsi="宋体"/>
          <w:color w:val="auto"/>
          <w:sz w:val="24"/>
          <w:szCs w:val="24"/>
        </w:rPr>
      </w:pPr>
    </w:p>
    <w:p w14:paraId="68BB31FC">
      <w:pPr>
        <w:spacing w:line="480" w:lineRule="auto"/>
        <w:rPr>
          <w:rFonts w:ascii="宋体" w:hAnsi="宋体"/>
          <w:color w:val="auto"/>
          <w:sz w:val="24"/>
          <w:szCs w:val="24"/>
        </w:rPr>
      </w:pPr>
      <w:r>
        <w:rPr>
          <w:rFonts w:hint="eastAsia" w:ascii="宋体" w:hAnsi="宋体"/>
          <w:color w:val="auto"/>
          <w:sz w:val="24"/>
          <w:szCs w:val="24"/>
        </w:rPr>
        <w:t>法人代表签字：</w:t>
      </w:r>
    </w:p>
    <w:p w14:paraId="66994571">
      <w:pPr>
        <w:spacing w:line="480" w:lineRule="auto"/>
        <w:rPr>
          <w:rFonts w:ascii="宋体" w:hAnsi="宋体"/>
          <w:color w:val="auto"/>
          <w:sz w:val="24"/>
          <w:szCs w:val="24"/>
        </w:rPr>
      </w:pPr>
      <w:r>
        <w:rPr>
          <w:rFonts w:hint="eastAsia" w:ascii="宋体" w:hAnsi="宋体"/>
          <w:color w:val="auto"/>
          <w:sz w:val="24"/>
          <w:szCs w:val="24"/>
          <w:lang w:val="en-US" w:eastAsia="zh-CN"/>
        </w:rPr>
        <w:t>参选</w:t>
      </w:r>
      <w:r>
        <w:rPr>
          <w:rFonts w:hint="eastAsia" w:ascii="宋体" w:hAnsi="宋体"/>
          <w:color w:val="auto"/>
          <w:sz w:val="24"/>
          <w:szCs w:val="24"/>
        </w:rPr>
        <w:t>单位全称（公章）：</w:t>
      </w:r>
    </w:p>
    <w:p w14:paraId="7B982469">
      <w:pPr>
        <w:spacing w:line="480" w:lineRule="auto"/>
        <w:rPr>
          <w:rFonts w:ascii="宋体" w:hAnsi="宋体"/>
          <w:color w:val="auto"/>
          <w:sz w:val="24"/>
          <w:szCs w:val="24"/>
        </w:rPr>
      </w:pPr>
      <w:r>
        <w:rPr>
          <w:rFonts w:hint="eastAsia" w:ascii="宋体" w:hAnsi="宋体"/>
          <w:color w:val="auto"/>
          <w:sz w:val="24"/>
          <w:szCs w:val="24"/>
        </w:rPr>
        <w:t>日期：</w:t>
      </w:r>
    </w:p>
    <w:p w14:paraId="7D65515C">
      <w:pPr>
        <w:spacing w:line="480" w:lineRule="auto"/>
        <w:rPr>
          <w:rFonts w:ascii="宋体" w:hAnsi="宋体"/>
          <w:color w:val="auto"/>
          <w:sz w:val="24"/>
          <w:szCs w:val="24"/>
        </w:rPr>
      </w:pPr>
      <w:r>
        <w:rPr>
          <w:rFonts w:hint="eastAsia" w:ascii="宋体" w:hAnsi="宋体"/>
          <w:color w:val="auto"/>
          <w:sz w:val="24"/>
          <w:szCs w:val="24"/>
        </w:rPr>
        <w:t>附：</w:t>
      </w:r>
    </w:p>
    <w:p w14:paraId="61F6E5B3">
      <w:pPr>
        <w:spacing w:line="480" w:lineRule="auto"/>
        <w:rPr>
          <w:rFonts w:ascii="宋体" w:hAnsi="宋体"/>
          <w:color w:val="auto"/>
          <w:sz w:val="24"/>
          <w:szCs w:val="24"/>
        </w:rPr>
      </w:pPr>
      <w:r>
        <w:rPr>
          <w:rFonts w:hint="eastAsia" w:ascii="宋体" w:hAnsi="宋体"/>
          <w:color w:val="auto"/>
          <w:sz w:val="24"/>
          <w:szCs w:val="24"/>
        </w:rPr>
        <w:t>全权代表姓名：</w:t>
      </w:r>
    </w:p>
    <w:p w14:paraId="4B9437C3">
      <w:pPr>
        <w:spacing w:line="480" w:lineRule="auto"/>
        <w:rPr>
          <w:rFonts w:ascii="宋体" w:hAnsi="宋体"/>
          <w:color w:val="auto"/>
          <w:sz w:val="24"/>
          <w:szCs w:val="24"/>
        </w:rPr>
      </w:pPr>
      <w:r>
        <w:rPr>
          <w:rFonts w:hint="eastAsia" w:ascii="宋体" w:hAnsi="宋体"/>
          <w:color w:val="auto"/>
          <w:sz w:val="24"/>
          <w:szCs w:val="24"/>
        </w:rPr>
        <w:t>职        务：</w:t>
      </w:r>
    </w:p>
    <w:p w14:paraId="7FF4B711">
      <w:pPr>
        <w:spacing w:line="480" w:lineRule="auto"/>
        <w:rPr>
          <w:rFonts w:ascii="宋体" w:hAnsi="宋体"/>
          <w:color w:val="auto"/>
          <w:sz w:val="24"/>
          <w:szCs w:val="24"/>
        </w:rPr>
      </w:pPr>
      <w:r>
        <w:rPr>
          <w:rFonts w:hint="eastAsia" w:ascii="宋体" w:hAnsi="宋体"/>
          <w:color w:val="auto"/>
          <w:sz w:val="24"/>
          <w:szCs w:val="24"/>
        </w:rPr>
        <w:t>详细通讯地址：</w:t>
      </w:r>
    </w:p>
    <w:p w14:paraId="44E8D0E7">
      <w:pPr>
        <w:spacing w:line="480" w:lineRule="auto"/>
        <w:rPr>
          <w:rFonts w:ascii="宋体" w:hAnsi="宋体"/>
          <w:color w:val="auto"/>
          <w:sz w:val="24"/>
          <w:szCs w:val="24"/>
        </w:rPr>
      </w:pPr>
      <w:r>
        <w:rPr>
          <w:rFonts w:hint="eastAsia" w:ascii="宋体" w:hAnsi="宋体"/>
          <w:color w:val="auto"/>
          <w:sz w:val="24"/>
          <w:szCs w:val="24"/>
        </w:rPr>
        <w:t>邮 政 编 码：</w:t>
      </w:r>
    </w:p>
    <w:p w14:paraId="2972BDF1">
      <w:pPr>
        <w:spacing w:line="480" w:lineRule="auto"/>
        <w:rPr>
          <w:rFonts w:ascii="宋体" w:hAnsi="宋体"/>
          <w:color w:val="auto"/>
          <w:sz w:val="24"/>
          <w:szCs w:val="24"/>
        </w:rPr>
      </w:pPr>
      <w:r>
        <w:rPr>
          <w:rFonts w:hint="eastAsia" w:ascii="宋体" w:hAnsi="宋体"/>
          <w:color w:val="auto"/>
          <w:sz w:val="24"/>
          <w:szCs w:val="24"/>
        </w:rPr>
        <w:t>传       真：</w:t>
      </w:r>
    </w:p>
    <w:p w14:paraId="7A643280">
      <w:pPr>
        <w:spacing w:line="460" w:lineRule="exact"/>
        <w:jc w:val="left"/>
        <w:rPr>
          <w:b/>
          <w:bCs/>
          <w:color w:val="auto"/>
          <w:sz w:val="30"/>
          <w:szCs w:val="30"/>
        </w:rPr>
      </w:pPr>
      <w:r>
        <w:rPr>
          <w:rFonts w:hint="eastAsia" w:ascii="宋体" w:hAnsi="宋体"/>
          <w:color w:val="auto"/>
          <w:sz w:val="24"/>
          <w:szCs w:val="24"/>
        </w:rPr>
        <w:t>电       话：</w:t>
      </w:r>
      <w:r>
        <w:rPr>
          <w:rFonts w:hint="eastAsia"/>
          <w:color w:val="auto"/>
          <w:sz w:val="24"/>
          <w:szCs w:val="24"/>
        </w:rPr>
        <w:t xml:space="preserve">  </w:t>
      </w:r>
      <w:r>
        <w:rPr>
          <w:rFonts w:hint="eastAsia"/>
          <w:b/>
          <w:bCs/>
          <w:color w:val="auto"/>
          <w:sz w:val="30"/>
          <w:szCs w:val="30"/>
        </w:rPr>
        <w:t xml:space="preserve"> </w:t>
      </w:r>
    </w:p>
    <w:p w14:paraId="6AF9202D">
      <w:pPr>
        <w:jc w:val="left"/>
        <w:rPr>
          <w:color w:val="auto"/>
          <w:sz w:val="28"/>
          <w:szCs w:val="28"/>
        </w:rPr>
      </w:pPr>
    </w:p>
    <w:p w14:paraId="4ADDC257">
      <w:pPr>
        <w:jc w:val="left"/>
        <w:rPr>
          <w:color w:val="auto"/>
          <w:sz w:val="28"/>
          <w:szCs w:val="28"/>
        </w:rPr>
      </w:pPr>
    </w:p>
    <w:p w14:paraId="7C05D4BC">
      <w:pPr>
        <w:jc w:val="left"/>
        <w:rPr>
          <w:color w:val="auto"/>
          <w:sz w:val="28"/>
          <w:szCs w:val="28"/>
        </w:rPr>
      </w:pPr>
    </w:p>
    <w:p w14:paraId="4929EF8C">
      <w:pPr>
        <w:pStyle w:val="5"/>
        <w:rPr>
          <w:color w:val="auto"/>
          <w:lang w:val="en-US" w:bidi="ar-SA"/>
        </w:rPr>
      </w:pPr>
    </w:p>
    <w:p w14:paraId="6BA74B10">
      <w:pPr>
        <w:pStyle w:val="5"/>
        <w:rPr>
          <w:color w:val="auto"/>
          <w:lang w:val="en-US" w:bidi="ar-SA"/>
        </w:rPr>
      </w:pPr>
    </w:p>
    <w:p w14:paraId="42A7D21F">
      <w:pPr>
        <w:pStyle w:val="5"/>
        <w:rPr>
          <w:color w:val="auto"/>
          <w:lang w:val="en-US" w:bidi="ar-SA"/>
        </w:rPr>
      </w:pPr>
    </w:p>
    <w:p w14:paraId="7A66F77E">
      <w:pPr>
        <w:pStyle w:val="5"/>
        <w:rPr>
          <w:color w:val="auto"/>
          <w:lang w:val="en-US" w:bidi="ar-SA"/>
        </w:rPr>
      </w:pPr>
    </w:p>
    <w:p w14:paraId="5FA53DCB">
      <w:pPr>
        <w:spacing w:line="360" w:lineRule="auto"/>
        <w:jc w:val="center"/>
        <w:rPr>
          <w:rFonts w:hint="eastAsia" w:ascii="汉仪中圆简" w:hAnsi="汉仪中圆简" w:eastAsia="汉仪中圆简" w:cs="汉仪中圆简"/>
          <w:b/>
          <w:bCs/>
          <w:color w:val="auto"/>
          <w:sz w:val="36"/>
          <w:szCs w:val="32"/>
        </w:rPr>
      </w:pPr>
      <w:r>
        <w:rPr>
          <w:rFonts w:hint="eastAsia" w:ascii="汉仪中圆简" w:hAnsi="汉仪中圆简" w:eastAsia="汉仪中圆简" w:cs="汉仪中圆简"/>
          <w:b/>
          <w:bCs/>
          <w:color w:val="auto"/>
          <w:sz w:val="36"/>
          <w:szCs w:val="32"/>
        </w:rPr>
        <w:t>医疗卫生机构廉洁购销承诺</w:t>
      </w:r>
    </w:p>
    <w:p w14:paraId="4A9107F1">
      <w:pPr>
        <w:spacing w:line="360" w:lineRule="auto"/>
        <w:jc w:val="center"/>
        <w:rPr>
          <w:rFonts w:hint="eastAsia" w:ascii="汉仪中圆简" w:hAnsi="汉仪中圆简" w:eastAsia="汉仪中圆简" w:cs="汉仪中圆简"/>
          <w:b/>
          <w:bCs/>
          <w:color w:val="auto"/>
          <w:sz w:val="36"/>
          <w:szCs w:val="32"/>
        </w:rPr>
      </w:pPr>
    </w:p>
    <w:p w14:paraId="345ABD4B">
      <w:pPr>
        <w:spacing w:line="500" w:lineRule="exact"/>
        <w:rPr>
          <w:rFonts w:ascii="宋体" w:hAnsi="宋体"/>
          <w:szCs w:val="24"/>
        </w:rPr>
      </w:pPr>
      <w:r>
        <w:rPr>
          <w:rFonts w:hint="eastAsia" w:ascii="宋体" w:hAnsi="宋体"/>
          <w:szCs w:val="24"/>
        </w:rPr>
        <w:t>甲方：上海市第一妇婴保健院</w:t>
      </w:r>
    </w:p>
    <w:p w14:paraId="42317DEF">
      <w:pPr>
        <w:spacing w:line="500" w:lineRule="exact"/>
        <w:rPr>
          <w:rFonts w:hint="eastAsia" w:ascii="宋体" w:hAnsi="宋体"/>
          <w:szCs w:val="24"/>
        </w:rPr>
      </w:pPr>
      <w:r>
        <w:rPr>
          <w:rFonts w:hint="eastAsia" w:ascii="宋体" w:hAnsi="宋体"/>
          <w:szCs w:val="24"/>
        </w:rPr>
        <w:t>乙方：</w:t>
      </w:r>
    </w:p>
    <w:p w14:paraId="46072081">
      <w:pPr>
        <w:spacing w:line="500" w:lineRule="exact"/>
        <w:rPr>
          <w:rFonts w:ascii="宋体" w:hAnsi="宋体"/>
          <w:szCs w:val="24"/>
        </w:rPr>
      </w:pPr>
      <w:r>
        <w:rPr>
          <w:rFonts w:hint="eastAsia" w:ascii="宋体" w:hAnsi="宋体"/>
          <w:szCs w:val="24"/>
        </w:rPr>
        <w:t xml:space="preserve">    为了在工程建设中保持廉洁自律的工作作风，防止各种不正当行为的发生，根据国家和上海市有关建设工程承发包和廉政建设的各项规定以及《上海市建设工程承发包双方签订廉洁协议的暂行规定》，结合工程建设的特点，特订立本协议如下：</w:t>
      </w:r>
    </w:p>
    <w:p w14:paraId="771EA8A5">
      <w:pPr>
        <w:spacing w:line="500" w:lineRule="exact"/>
        <w:rPr>
          <w:rFonts w:ascii="宋体" w:hAnsi="宋体"/>
          <w:szCs w:val="24"/>
        </w:rPr>
      </w:pPr>
      <w:r>
        <w:rPr>
          <w:rFonts w:ascii="宋体" w:hAnsi="宋体"/>
          <w:szCs w:val="24"/>
        </w:rPr>
        <w:t xml:space="preserve">    </w:t>
      </w:r>
      <w:r>
        <w:rPr>
          <w:rFonts w:hint="eastAsia" w:ascii="宋体" w:hAnsi="宋体"/>
          <w:szCs w:val="24"/>
        </w:rPr>
        <w:t>一、甲乙双方应当自觉遵守国家和上海市工程承发包工作规则以及有关廉政建设的各项规定。</w:t>
      </w:r>
    </w:p>
    <w:p w14:paraId="35174C04">
      <w:pPr>
        <w:spacing w:line="500" w:lineRule="exact"/>
        <w:rPr>
          <w:rFonts w:ascii="宋体" w:hAnsi="宋体"/>
          <w:szCs w:val="24"/>
        </w:rPr>
      </w:pPr>
      <w:r>
        <w:rPr>
          <w:rFonts w:ascii="宋体" w:hAnsi="宋体"/>
          <w:szCs w:val="24"/>
        </w:rPr>
        <w:t xml:space="preserve">    </w:t>
      </w:r>
      <w:r>
        <w:rPr>
          <w:rFonts w:hint="eastAsia" w:ascii="宋体" w:hAnsi="宋体"/>
          <w:szCs w:val="24"/>
        </w:rPr>
        <w:t>二、甲方及其工作人员不得以任何形式向乙方索要和收受回扣等好处费。</w:t>
      </w:r>
    </w:p>
    <w:p w14:paraId="3942A0A4">
      <w:pPr>
        <w:spacing w:line="500" w:lineRule="exact"/>
        <w:rPr>
          <w:rFonts w:ascii="宋体" w:hAnsi="宋体"/>
          <w:szCs w:val="24"/>
        </w:rPr>
      </w:pPr>
      <w:r>
        <w:rPr>
          <w:rFonts w:ascii="宋体" w:hAnsi="宋体"/>
          <w:szCs w:val="24"/>
        </w:rPr>
        <w:t xml:space="preserve">    </w:t>
      </w:r>
      <w:r>
        <w:rPr>
          <w:rFonts w:hint="eastAsia" w:ascii="宋体" w:hAnsi="宋体"/>
          <w:szCs w:val="24"/>
        </w:rPr>
        <w:t>三、甲方工作人员应当保持与乙方的正常业务交往，不得接受乙方的礼金、有价证券和贵重物品，不得在乙方报销任何应由个人支付的费用。</w:t>
      </w:r>
    </w:p>
    <w:p w14:paraId="21850E1D">
      <w:pPr>
        <w:spacing w:line="500" w:lineRule="exact"/>
        <w:rPr>
          <w:rFonts w:ascii="宋体" w:hAnsi="宋体"/>
          <w:szCs w:val="24"/>
        </w:rPr>
      </w:pPr>
      <w:r>
        <w:rPr>
          <w:rFonts w:ascii="宋体" w:hAnsi="宋体"/>
          <w:szCs w:val="24"/>
        </w:rPr>
        <w:t xml:space="preserve">    </w:t>
      </w:r>
      <w:r>
        <w:rPr>
          <w:rFonts w:hint="eastAsia" w:ascii="宋体" w:hAnsi="宋体"/>
          <w:szCs w:val="24"/>
        </w:rPr>
        <w:t>四、甲方工作人员不得参加可能对公正执行公务有影响的宴请和娱乐活动。</w:t>
      </w:r>
    </w:p>
    <w:p w14:paraId="28F2CA0F">
      <w:pPr>
        <w:spacing w:line="500" w:lineRule="exact"/>
        <w:rPr>
          <w:rFonts w:ascii="宋体" w:hAnsi="宋体"/>
          <w:szCs w:val="24"/>
        </w:rPr>
      </w:pPr>
      <w:r>
        <w:rPr>
          <w:rFonts w:ascii="宋体" w:hAnsi="宋体"/>
          <w:szCs w:val="24"/>
        </w:rPr>
        <w:t xml:space="preserve">    </w:t>
      </w:r>
      <w:r>
        <w:rPr>
          <w:rFonts w:hint="eastAsia" w:ascii="宋体" w:hAnsi="宋体"/>
          <w:szCs w:val="24"/>
        </w:rPr>
        <w:t>五、甲方工作人员不得要求或者接受乙方为其住房装修、婚丧嫁娶、家属和子女的工作安排以及出国等提供方便。</w:t>
      </w:r>
    </w:p>
    <w:p w14:paraId="6F827C7D">
      <w:pPr>
        <w:spacing w:line="500" w:lineRule="exact"/>
        <w:rPr>
          <w:rFonts w:ascii="宋体" w:hAnsi="宋体"/>
          <w:szCs w:val="24"/>
        </w:rPr>
      </w:pPr>
      <w:r>
        <w:rPr>
          <w:rFonts w:ascii="宋体" w:hAnsi="宋体"/>
          <w:szCs w:val="24"/>
        </w:rPr>
        <w:t xml:space="preserve">    </w:t>
      </w:r>
      <w:r>
        <w:rPr>
          <w:rFonts w:hint="eastAsia" w:ascii="宋体" w:hAnsi="宋体"/>
          <w:szCs w:val="24"/>
        </w:rPr>
        <w:t>六、甲方工作人员不得向乙方介绍家属或者亲友从事与甲方工程有关的材料设备供应、工程分包等经济活动。</w:t>
      </w:r>
    </w:p>
    <w:p w14:paraId="665F5B7F">
      <w:pPr>
        <w:spacing w:line="500" w:lineRule="exact"/>
        <w:rPr>
          <w:rFonts w:ascii="宋体" w:hAnsi="宋体"/>
          <w:szCs w:val="24"/>
        </w:rPr>
      </w:pPr>
      <w:r>
        <w:rPr>
          <w:rFonts w:ascii="宋体" w:hAnsi="宋体"/>
          <w:szCs w:val="24"/>
        </w:rPr>
        <w:t xml:space="preserve">    </w:t>
      </w:r>
      <w:r>
        <w:rPr>
          <w:rFonts w:hint="eastAsia" w:ascii="宋体" w:hAnsi="宋体"/>
          <w:szCs w:val="24"/>
        </w:rPr>
        <w:t>七、乙方应当通过正常途径开展相对业务工作，不得为获取某些不正当利益而向甲方工作人员赠送礼金、有价证券和贵重物品等。</w:t>
      </w:r>
    </w:p>
    <w:p w14:paraId="7CC2A67C">
      <w:pPr>
        <w:spacing w:line="500" w:lineRule="exact"/>
        <w:rPr>
          <w:rFonts w:ascii="宋体" w:hAnsi="宋体"/>
          <w:szCs w:val="24"/>
        </w:rPr>
      </w:pPr>
      <w:r>
        <w:rPr>
          <w:rFonts w:ascii="宋体" w:hAnsi="宋体"/>
          <w:szCs w:val="24"/>
        </w:rPr>
        <w:t xml:space="preserve">    </w:t>
      </w:r>
      <w:r>
        <w:rPr>
          <w:rFonts w:hint="eastAsia" w:ascii="宋体" w:hAnsi="宋体"/>
          <w:szCs w:val="24"/>
        </w:rPr>
        <w:t>八、乙方不得为谋取私利擅自与甲方工作人员就工程承包、工程费用、材料设备供应、工程量变动、工程验收、工程质量问题处理等进行私下商谈或者达成默契。</w:t>
      </w:r>
    </w:p>
    <w:p w14:paraId="26AB02B9">
      <w:pPr>
        <w:spacing w:line="500" w:lineRule="exact"/>
        <w:rPr>
          <w:rFonts w:ascii="宋体" w:hAnsi="宋体"/>
          <w:szCs w:val="24"/>
        </w:rPr>
      </w:pPr>
      <w:r>
        <w:rPr>
          <w:rFonts w:ascii="宋体" w:hAnsi="宋体"/>
          <w:szCs w:val="24"/>
        </w:rPr>
        <w:t xml:space="preserve">    </w:t>
      </w:r>
      <w:r>
        <w:rPr>
          <w:rFonts w:hint="eastAsia" w:ascii="宋体" w:hAnsi="宋体"/>
          <w:szCs w:val="24"/>
        </w:rPr>
        <w:t>九、乙方不得以洽谈业务、签订经济合同为借口，邀请甲方工作人员外出旅游和进入营业性高档娱乐场所。</w:t>
      </w:r>
    </w:p>
    <w:p w14:paraId="058E45F8">
      <w:pPr>
        <w:spacing w:line="500" w:lineRule="exact"/>
        <w:rPr>
          <w:rFonts w:ascii="宋体" w:hAnsi="宋体"/>
          <w:szCs w:val="24"/>
        </w:rPr>
      </w:pPr>
      <w:r>
        <w:rPr>
          <w:rFonts w:ascii="宋体" w:hAnsi="宋体"/>
          <w:szCs w:val="24"/>
        </w:rPr>
        <w:t xml:space="preserve">    </w:t>
      </w:r>
      <w:r>
        <w:rPr>
          <w:rFonts w:hint="eastAsia" w:ascii="宋体" w:hAnsi="宋体"/>
          <w:szCs w:val="24"/>
        </w:rPr>
        <w:t>十、乙方不得为甲方单位和个人购置或者提供通讯工具、交通工具、家电、高档办公用品等物品。</w:t>
      </w:r>
    </w:p>
    <w:p w14:paraId="1066C32F">
      <w:pPr>
        <w:spacing w:line="500" w:lineRule="exact"/>
        <w:rPr>
          <w:rFonts w:ascii="宋体" w:hAnsi="宋体"/>
          <w:szCs w:val="24"/>
        </w:rPr>
      </w:pPr>
      <w:r>
        <w:rPr>
          <w:rFonts w:ascii="宋体" w:hAnsi="宋体"/>
          <w:szCs w:val="24"/>
        </w:rPr>
        <w:t xml:space="preserve">    </w:t>
      </w:r>
      <w:r>
        <w:rPr>
          <w:rFonts w:hint="eastAsia" w:ascii="宋体" w:hAnsi="宋体"/>
          <w:szCs w:val="24"/>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2C10D3A3">
      <w:pPr>
        <w:spacing w:line="500" w:lineRule="exact"/>
        <w:ind w:firstLine="480"/>
        <w:rPr>
          <w:rFonts w:ascii="宋体" w:hAnsi="宋体"/>
          <w:szCs w:val="24"/>
        </w:rPr>
      </w:pPr>
      <w:r>
        <w:rPr>
          <w:rFonts w:hint="eastAsia" w:ascii="宋体" w:hAnsi="宋体"/>
          <w:szCs w:val="24"/>
        </w:rPr>
        <w:t>十二、甲方发现乙方有违反本协议或者采用不正当的手段行贿甲方工作人员，甲方根据具体情节和造成的后果追究乙方本合同总金额的</w:t>
      </w:r>
      <w:r>
        <w:rPr>
          <w:rFonts w:ascii="宋体" w:hAnsi="宋体"/>
          <w:szCs w:val="24"/>
        </w:rPr>
        <w:t xml:space="preserve"> l ~ 5</w:t>
      </w:r>
      <w:r>
        <w:rPr>
          <w:rFonts w:hint="eastAsia" w:ascii="宋体" w:hAnsi="宋体"/>
          <w:szCs w:val="24"/>
        </w:rPr>
        <w:t>％的违约金。由此给甲方单位造成的损失均由乙方承担。</w:t>
      </w:r>
    </w:p>
    <w:p w14:paraId="6023ECA7">
      <w:pPr>
        <w:spacing w:line="500" w:lineRule="exact"/>
        <w:ind w:firstLine="480"/>
        <w:rPr>
          <w:rFonts w:ascii="宋体" w:hAnsi="宋体"/>
          <w:szCs w:val="24"/>
        </w:rPr>
      </w:pPr>
      <w:r>
        <w:rPr>
          <w:rFonts w:hint="eastAsia" w:ascii="宋体" w:hAnsi="宋体"/>
          <w:szCs w:val="24"/>
        </w:rPr>
        <w:t>十三、本廉洁协议作为工程承发包合同的附件，与工程承发包合同具有同等法律效力。经协议双方签署后立即生效。</w:t>
      </w:r>
    </w:p>
    <w:p w14:paraId="5DE4FF35">
      <w:pPr>
        <w:spacing w:line="360" w:lineRule="auto"/>
        <w:ind w:firstLine="4620" w:firstLineChars="2200"/>
        <w:rPr>
          <w:rFonts w:ascii="汉仪中圆简" w:hAnsi="汉仪中圆简" w:eastAsia="汉仪中圆简" w:cs="汉仪中圆简"/>
          <w:b/>
          <w:bCs/>
          <w:color w:val="auto"/>
          <w:szCs w:val="21"/>
        </w:rPr>
      </w:pPr>
      <w:r>
        <w:rPr>
          <w:rFonts w:hint="eastAsia" w:ascii="汉仪中圆简" w:hAnsi="汉仪中圆简" w:eastAsia="汉仪中圆简" w:cs="汉仪中圆简"/>
          <w:color w:val="auto"/>
          <w:szCs w:val="21"/>
        </w:rPr>
        <w:t xml:space="preserve"> </w:t>
      </w:r>
    </w:p>
    <w:p w14:paraId="41016272">
      <w:pPr>
        <w:spacing w:line="360" w:lineRule="auto"/>
        <w:rPr>
          <w:rFonts w:ascii="汉仪中圆简" w:hAnsi="汉仪中圆简" w:eastAsia="汉仪中圆简" w:cs="汉仪中圆简"/>
          <w:b/>
          <w:bCs/>
          <w:color w:val="auto"/>
          <w:szCs w:val="21"/>
        </w:rPr>
      </w:pPr>
      <w:r>
        <w:rPr>
          <w:rFonts w:hint="eastAsia" w:ascii="汉仪中圆简" w:hAnsi="汉仪中圆简" w:eastAsia="汉仪中圆简" w:cs="汉仪中圆简"/>
          <w:color w:val="auto"/>
          <w:szCs w:val="21"/>
          <w:lang w:val="en-US" w:eastAsia="zh-CN"/>
        </w:rPr>
        <w:t>甲</w:t>
      </w:r>
      <w:r>
        <w:rPr>
          <w:rFonts w:hint="eastAsia" w:ascii="汉仪中圆简" w:hAnsi="汉仪中圆简" w:eastAsia="汉仪中圆简" w:cs="汉仪中圆简"/>
          <w:color w:val="auto"/>
          <w:szCs w:val="21"/>
        </w:rPr>
        <w:t xml:space="preserve">方（盖章）：  </w:t>
      </w:r>
      <w:r>
        <w:rPr>
          <w:rFonts w:hint="eastAsia" w:ascii="汉仪中圆简" w:hAnsi="汉仪中圆简" w:eastAsia="汉仪中圆简" w:cs="汉仪中圆简"/>
          <w:color w:val="auto"/>
          <w:szCs w:val="21"/>
          <w:lang w:val="en-US" w:eastAsia="zh-CN"/>
        </w:rPr>
        <w:t xml:space="preserve">                                          乙</w:t>
      </w:r>
      <w:r>
        <w:rPr>
          <w:rFonts w:hint="eastAsia" w:ascii="汉仪中圆简" w:hAnsi="汉仪中圆简" w:eastAsia="汉仪中圆简" w:cs="汉仪中圆简"/>
          <w:color w:val="auto"/>
          <w:szCs w:val="21"/>
        </w:rPr>
        <w:t>方（盖章）：</w:t>
      </w:r>
    </w:p>
    <w:p w14:paraId="47B76E0F">
      <w:pPr>
        <w:spacing w:line="360" w:lineRule="auto"/>
        <w:rPr>
          <w:color w:val="auto"/>
          <w:sz w:val="28"/>
          <w:szCs w:val="28"/>
        </w:rPr>
      </w:pPr>
      <w:r>
        <w:rPr>
          <w:rFonts w:hint="eastAsia" w:ascii="汉仪中圆简" w:hAnsi="汉仪中圆简" w:eastAsia="汉仪中圆简" w:cs="汉仪中圆简"/>
          <w:color w:val="auto"/>
          <w:szCs w:val="21"/>
        </w:rPr>
        <w:t>法定代表人或其授权代表人 ：</w:t>
      </w:r>
      <w:r>
        <w:rPr>
          <w:rFonts w:hint="eastAsia" w:ascii="汉仪中圆简" w:hAnsi="汉仪中圆简" w:eastAsia="汉仪中圆简" w:cs="汉仪中圆简"/>
          <w:color w:val="auto"/>
          <w:szCs w:val="21"/>
          <w:lang w:val="en-US" w:eastAsia="zh-CN"/>
        </w:rPr>
        <w:t xml:space="preserve">                               </w:t>
      </w:r>
      <w:r>
        <w:rPr>
          <w:rFonts w:hint="eastAsia" w:ascii="汉仪中圆简" w:hAnsi="汉仪中圆简" w:eastAsia="汉仪中圆简" w:cs="汉仪中圆简"/>
          <w:color w:val="auto"/>
          <w:szCs w:val="21"/>
        </w:rPr>
        <w:t>法定代表人或其授权代表人： </w:t>
      </w:r>
    </w:p>
    <w:p w14:paraId="33249010">
      <w:pPr>
        <w:jc w:val="left"/>
        <w:rPr>
          <w:color w:val="auto"/>
          <w:sz w:val="28"/>
          <w:szCs w:val="28"/>
        </w:rPr>
      </w:pPr>
    </w:p>
    <w:p w14:paraId="54792991">
      <w:pPr>
        <w:pStyle w:val="5"/>
        <w:jc w:val="left"/>
        <w:rPr>
          <w:rFonts w:hint="eastAsia" w:ascii="宋体" w:hAnsi="宋体" w:cs="宋体"/>
          <w:b/>
          <w:bCs/>
          <w:color w:val="auto"/>
          <w:sz w:val="21"/>
          <w:szCs w:val="21"/>
          <w:shd w:val="clear" w:color="auto" w:fill="FFFFFF"/>
          <w:lang w:val="en-US" w:eastAsia="zh-CN"/>
        </w:rPr>
      </w:pPr>
    </w:p>
    <w:sectPr>
      <w:pgSz w:w="11906" w:h="16838"/>
      <w:pgMar w:top="1440" w:right="1066" w:bottom="1440" w:left="96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汉仪中圆简">
    <w:altName w:val="宋体"/>
    <w:panose1 w:val="00000000000000000000"/>
    <w:charset w:val="86"/>
    <w:family w:val="auto"/>
    <w:pitch w:val="default"/>
    <w:sig w:usb0="00000000" w:usb1="000000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78585"/>
    <w:multiLevelType w:val="singleLevel"/>
    <w:tmpl w:val="DED78585"/>
    <w:lvl w:ilvl="0" w:tentative="0">
      <w:start w:val="4"/>
      <w:numFmt w:val="decimal"/>
      <w:suff w:val="nothing"/>
      <w:lvlText w:val="%1、"/>
      <w:lvlJc w:val="left"/>
    </w:lvl>
  </w:abstractNum>
  <w:abstractNum w:abstractNumId="1">
    <w:nsid w:val="00A01EE1"/>
    <w:multiLevelType w:val="singleLevel"/>
    <w:tmpl w:val="00A01EE1"/>
    <w:lvl w:ilvl="0" w:tentative="0">
      <w:start w:val="2"/>
      <w:numFmt w:val="chineseCounting"/>
      <w:suff w:val="nothing"/>
      <w:lvlText w:val="%1、"/>
      <w:lvlJc w:val="left"/>
      <w:rPr>
        <w:rFonts w:hint="eastAsia"/>
      </w:rPr>
    </w:lvl>
  </w:abstractNum>
  <w:abstractNum w:abstractNumId="2">
    <w:nsid w:val="7D21EE10"/>
    <w:multiLevelType w:val="singleLevel"/>
    <w:tmpl w:val="7D21EE10"/>
    <w:lvl w:ilvl="0" w:tentative="0">
      <w:start w:val="1"/>
      <w:numFmt w:val="decimal"/>
      <w:suff w:val="nothing"/>
      <w:lvlText w:val="%1、"/>
      <w:lvlJc w:val="left"/>
      <w:pPr>
        <w:ind w:left="14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OTY4MmZiMTQ5ODQyNDAwYjgxYmYwMjE4MWUzYzUifQ=="/>
  </w:docVars>
  <w:rsids>
    <w:rsidRoot w:val="665C725C"/>
    <w:rsid w:val="0011110E"/>
    <w:rsid w:val="005E3BA6"/>
    <w:rsid w:val="008A657D"/>
    <w:rsid w:val="008B485C"/>
    <w:rsid w:val="00BD206F"/>
    <w:rsid w:val="00D0208D"/>
    <w:rsid w:val="00DB08B9"/>
    <w:rsid w:val="00F40C5F"/>
    <w:rsid w:val="00F45476"/>
    <w:rsid w:val="030D41CD"/>
    <w:rsid w:val="03151A3B"/>
    <w:rsid w:val="04CE3513"/>
    <w:rsid w:val="06121662"/>
    <w:rsid w:val="09E95F35"/>
    <w:rsid w:val="0AB2666B"/>
    <w:rsid w:val="0C015C06"/>
    <w:rsid w:val="0C286436"/>
    <w:rsid w:val="0D4614F5"/>
    <w:rsid w:val="11367A3E"/>
    <w:rsid w:val="15C10C96"/>
    <w:rsid w:val="15D7092C"/>
    <w:rsid w:val="1646508C"/>
    <w:rsid w:val="16982B4B"/>
    <w:rsid w:val="17050320"/>
    <w:rsid w:val="181F6CCA"/>
    <w:rsid w:val="198B7912"/>
    <w:rsid w:val="19C727E0"/>
    <w:rsid w:val="1AA05A05"/>
    <w:rsid w:val="1C3E3505"/>
    <w:rsid w:val="1FD26B4E"/>
    <w:rsid w:val="20005035"/>
    <w:rsid w:val="267212C6"/>
    <w:rsid w:val="2D200D0E"/>
    <w:rsid w:val="2D8C7BB0"/>
    <w:rsid w:val="345F6110"/>
    <w:rsid w:val="351A5C0F"/>
    <w:rsid w:val="39025C9D"/>
    <w:rsid w:val="390D7134"/>
    <w:rsid w:val="3F200BCA"/>
    <w:rsid w:val="436D5699"/>
    <w:rsid w:val="46A90365"/>
    <w:rsid w:val="49E96A8E"/>
    <w:rsid w:val="4AD5749F"/>
    <w:rsid w:val="4E5F0C18"/>
    <w:rsid w:val="504407A2"/>
    <w:rsid w:val="50953EAB"/>
    <w:rsid w:val="5423691A"/>
    <w:rsid w:val="5455033F"/>
    <w:rsid w:val="583200C3"/>
    <w:rsid w:val="5A4F5EDF"/>
    <w:rsid w:val="5BD00E73"/>
    <w:rsid w:val="5C824AD5"/>
    <w:rsid w:val="5DAF66A0"/>
    <w:rsid w:val="5E3B5D82"/>
    <w:rsid w:val="5E521949"/>
    <w:rsid w:val="62B57DE4"/>
    <w:rsid w:val="665C725C"/>
    <w:rsid w:val="69E02866"/>
    <w:rsid w:val="6AE76BE9"/>
    <w:rsid w:val="6BB61A7D"/>
    <w:rsid w:val="6E835FC5"/>
    <w:rsid w:val="70FE623D"/>
    <w:rsid w:val="71527EEA"/>
    <w:rsid w:val="721C49D7"/>
    <w:rsid w:val="730613D9"/>
    <w:rsid w:val="73762532"/>
    <w:rsid w:val="73BF2BEE"/>
    <w:rsid w:val="74566390"/>
    <w:rsid w:val="74B459C5"/>
    <w:rsid w:val="7610086D"/>
    <w:rsid w:val="7A596B66"/>
    <w:rsid w:val="7AEA1151"/>
    <w:rsid w:val="7B8E1D98"/>
    <w:rsid w:val="7C0137EA"/>
    <w:rsid w:val="7C4C6B18"/>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tabs>
        <w:tab w:val="left" w:pos="1123"/>
      </w:tabs>
      <w:spacing w:line="480" w:lineRule="exact"/>
      <w:ind w:firstLine="547"/>
    </w:pPr>
    <w:rPr>
      <w:sz w:val="28"/>
      <w:szCs w:val="28"/>
    </w:rPr>
  </w:style>
  <w:style w:type="paragraph" w:styleId="4">
    <w:name w:val="annotation text"/>
    <w:basedOn w:val="1"/>
    <w:link w:val="23"/>
    <w:autoRedefine/>
    <w:qFormat/>
    <w:uiPriority w:val="0"/>
    <w:pPr>
      <w:jc w:val="left"/>
    </w:pPr>
  </w:style>
  <w:style w:type="paragraph" w:styleId="5">
    <w:name w:val="Body Text"/>
    <w:basedOn w:val="1"/>
    <w:autoRedefine/>
    <w:unhideWhenUsed/>
    <w:qFormat/>
    <w:uiPriority w:val="99"/>
    <w:pPr>
      <w:ind w:left="480"/>
    </w:pPr>
    <w:rPr>
      <w:rFonts w:ascii="宋体" w:hAnsi="宋体" w:cs="宋体"/>
      <w:sz w:val="24"/>
      <w:szCs w:val="24"/>
      <w:lang w:val="zh-CN" w:bidi="zh-CN"/>
    </w:rPr>
  </w:style>
  <w:style w:type="paragraph" w:styleId="6">
    <w:name w:val="Plain Text"/>
    <w:basedOn w:val="1"/>
    <w:autoRedefine/>
    <w:qFormat/>
    <w:uiPriority w:val="0"/>
    <w:rPr>
      <w:rFonts w:ascii="宋体" w:hAnsi="Courier New"/>
    </w:rPr>
  </w:style>
  <w:style w:type="paragraph" w:styleId="7">
    <w:name w:val="Balloon Text"/>
    <w:basedOn w:val="1"/>
    <w:link w:val="25"/>
    <w:autoRedefine/>
    <w:qFormat/>
    <w:uiPriority w:val="0"/>
    <w:rPr>
      <w:sz w:val="18"/>
      <w:szCs w:val="18"/>
    </w:rPr>
  </w:style>
  <w:style w:type="paragraph" w:styleId="8">
    <w:name w:val="footer"/>
    <w:basedOn w:val="1"/>
    <w:link w:val="22"/>
    <w:autoRedefine/>
    <w:qFormat/>
    <w:uiPriority w:val="0"/>
    <w:pPr>
      <w:tabs>
        <w:tab w:val="center" w:pos="4153"/>
        <w:tab w:val="right" w:pos="8306"/>
      </w:tabs>
      <w:snapToGrid w:val="0"/>
      <w:jc w:val="left"/>
    </w:pPr>
    <w:rPr>
      <w:sz w:val="18"/>
      <w:szCs w:val="18"/>
    </w:rPr>
  </w:style>
  <w:style w:type="paragraph" w:styleId="9">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left" w:pos="630"/>
        <w:tab w:val="right" w:leader="dot" w:pos="9628"/>
      </w:tabs>
      <w:spacing w:line="300" w:lineRule="auto"/>
    </w:pPr>
    <w:rPr>
      <w:b/>
    </w:rPr>
  </w:style>
  <w:style w:type="paragraph" w:styleId="11">
    <w:name w:val="Normal (Web)"/>
    <w:basedOn w:val="1"/>
    <w:autoRedefine/>
    <w:qFormat/>
    <w:uiPriority w:val="0"/>
    <w:pPr>
      <w:spacing w:beforeAutospacing="1" w:afterAutospacing="1"/>
      <w:jc w:val="left"/>
    </w:pPr>
    <w:rPr>
      <w:kern w:val="0"/>
      <w:sz w:val="24"/>
    </w:rPr>
  </w:style>
  <w:style w:type="paragraph" w:styleId="12">
    <w:name w:val="annotation subject"/>
    <w:basedOn w:val="4"/>
    <w:next w:val="4"/>
    <w:link w:val="24"/>
    <w:autoRedefine/>
    <w:qFormat/>
    <w:uiPriority w:val="0"/>
    <w:rPr>
      <w:b/>
      <w:bCs/>
    </w:rPr>
  </w:style>
  <w:style w:type="table" w:styleId="14">
    <w:name w:val="Table Grid"/>
    <w:basedOn w:val="1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character" w:styleId="17">
    <w:name w:val="annotation reference"/>
    <w:basedOn w:val="15"/>
    <w:autoRedefine/>
    <w:qFormat/>
    <w:uiPriority w:val="0"/>
    <w:rPr>
      <w:sz w:val="21"/>
      <w:szCs w:val="21"/>
    </w:rPr>
  </w:style>
  <w:style w:type="character" w:customStyle="1" w:styleId="18">
    <w:name w:val="font21"/>
    <w:basedOn w:val="15"/>
    <w:autoRedefine/>
    <w:qFormat/>
    <w:uiPriority w:val="0"/>
    <w:rPr>
      <w:rFonts w:ascii="Calibri" w:hAnsi="Calibri" w:cs="Calibri"/>
      <w:color w:val="000000"/>
      <w:sz w:val="21"/>
      <w:szCs w:val="21"/>
      <w:u w:val="none"/>
    </w:rPr>
  </w:style>
  <w:style w:type="character" w:customStyle="1" w:styleId="19">
    <w:name w:val="font11"/>
    <w:basedOn w:val="15"/>
    <w:autoRedefine/>
    <w:qFormat/>
    <w:uiPriority w:val="0"/>
    <w:rPr>
      <w:rFonts w:hint="eastAsia" w:ascii="宋体" w:hAnsi="宋体" w:eastAsia="宋体" w:cs="宋体"/>
      <w:color w:val="000000"/>
      <w:sz w:val="21"/>
      <w:szCs w:val="21"/>
      <w:u w:val="none"/>
    </w:rPr>
  </w:style>
  <w:style w:type="paragraph" w:styleId="20">
    <w:name w:val="List Paragraph"/>
    <w:basedOn w:val="1"/>
    <w:autoRedefine/>
    <w:qFormat/>
    <w:uiPriority w:val="1"/>
    <w:pPr>
      <w:spacing w:before="50"/>
      <w:ind w:left="480" w:hanging="361"/>
    </w:pPr>
    <w:rPr>
      <w:rFonts w:ascii="宋体" w:hAnsi="宋体" w:cs="宋体"/>
      <w:lang w:val="zh-CN" w:bidi="zh-CN"/>
    </w:rPr>
  </w:style>
  <w:style w:type="character" w:customStyle="1" w:styleId="21">
    <w:name w:val="页眉 Char"/>
    <w:basedOn w:val="15"/>
    <w:link w:val="9"/>
    <w:autoRedefine/>
    <w:qFormat/>
    <w:uiPriority w:val="0"/>
    <w:rPr>
      <w:rFonts w:ascii="Times New Roman" w:hAnsi="Times New Roman" w:eastAsia="宋体" w:cs="Times New Roman"/>
      <w:kern w:val="2"/>
      <w:sz w:val="18"/>
      <w:szCs w:val="18"/>
    </w:rPr>
  </w:style>
  <w:style w:type="character" w:customStyle="1" w:styleId="22">
    <w:name w:val="页脚 Char"/>
    <w:basedOn w:val="15"/>
    <w:link w:val="8"/>
    <w:autoRedefine/>
    <w:qFormat/>
    <w:uiPriority w:val="0"/>
    <w:rPr>
      <w:rFonts w:ascii="Times New Roman" w:hAnsi="Times New Roman" w:eastAsia="宋体" w:cs="Times New Roman"/>
      <w:kern w:val="2"/>
      <w:sz w:val="18"/>
      <w:szCs w:val="18"/>
    </w:rPr>
  </w:style>
  <w:style w:type="character" w:customStyle="1" w:styleId="23">
    <w:name w:val="批注文字 Char"/>
    <w:basedOn w:val="15"/>
    <w:link w:val="4"/>
    <w:autoRedefine/>
    <w:qFormat/>
    <w:uiPriority w:val="0"/>
    <w:rPr>
      <w:rFonts w:ascii="Times New Roman" w:hAnsi="Times New Roman" w:eastAsia="宋体" w:cs="Times New Roman"/>
      <w:kern w:val="2"/>
      <w:sz w:val="21"/>
    </w:rPr>
  </w:style>
  <w:style w:type="character" w:customStyle="1" w:styleId="24">
    <w:name w:val="批注主题 Char"/>
    <w:basedOn w:val="23"/>
    <w:link w:val="12"/>
    <w:autoRedefine/>
    <w:qFormat/>
    <w:uiPriority w:val="0"/>
    <w:rPr>
      <w:rFonts w:ascii="Times New Roman" w:hAnsi="Times New Roman" w:eastAsia="宋体" w:cs="Times New Roman"/>
      <w:b/>
      <w:bCs/>
      <w:kern w:val="2"/>
      <w:sz w:val="21"/>
    </w:rPr>
  </w:style>
  <w:style w:type="character" w:customStyle="1" w:styleId="25">
    <w:name w:val="批注框文本 Char"/>
    <w:basedOn w:val="15"/>
    <w:link w:val="7"/>
    <w:autoRedefine/>
    <w:qFormat/>
    <w:uiPriority w:val="0"/>
    <w:rPr>
      <w:rFonts w:ascii="Times New Roman" w:hAnsi="Times New Roman" w:eastAsia="宋体" w:cs="Times New Roman"/>
      <w:kern w:val="2"/>
      <w:sz w:val="18"/>
      <w:szCs w:val="18"/>
    </w:rPr>
  </w:style>
  <w:style w:type="character" w:customStyle="1" w:styleId="26">
    <w:name w:val="font01"/>
    <w:basedOn w:val="15"/>
    <w:autoRedefine/>
    <w:qFormat/>
    <w:uiPriority w:val="0"/>
    <w:rPr>
      <w:rFonts w:hint="eastAsia" w:ascii="宋体" w:hAnsi="宋体" w:eastAsia="宋体" w:cs="宋体"/>
      <w:color w:val="000000"/>
      <w:sz w:val="24"/>
      <w:szCs w:val="24"/>
      <w:u w:val="none"/>
    </w:rPr>
  </w:style>
  <w:style w:type="character" w:customStyle="1" w:styleId="27">
    <w:name w:val="font31"/>
    <w:basedOn w:val="15"/>
    <w:autoRedefine/>
    <w:qFormat/>
    <w:uiPriority w:val="0"/>
    <w:rPr>
      <w:rFonts w:hint="default" w:ascii="Times New Roman" w:hAnsi="Times New Roman" w:cs="Times New Roman"/>
      <w:color w:val="000000"/>
      <w:sz w:val="21"/>
      <w:szCs w:val="21"/>
      <w:u w:val="none"/>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styleId="2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0">
    <w:name w:val="font61"/>
    <w:basedOn w:val="15"/>
    <w:autoRedefine/>
    <w:qFormat/>
    <w:uiPriority w:val="0"/>
    <w:rPr>
      <w:rFonts w:hint="eastAsia" w:ascii="宋体" w:hAnsi="宋体" w:eastAsia="宋体" w:cs="宋体"/>
      <w:color w:val="000000"/>
      <w:sz w:val="24"/>
      <w:szCs w:val="24"/>
      <w:u w:val="none"/>
    </w:rPr>
  </w:style>
  <w:style w:type="character" w:customStyle="1" w:styleId="31">
    <w:name w:val="font101"/>
    <w:basedOn w:val="15"/>
    <w:autoRedefine/>
    <w:qFormat/>
    <w:uiPriority w:val="0"/>
    <w:rPr>
      <w:rFonts w:hint="eastAsia" w:ascii="宋体" w:hAnsi="宋体" w:eastAsia="宋体" w:cs="宋体"/>
      <w:b/>
      <w:bCs/>
      <w:color w:val="000000"/>
      <w:sz w:val="24"/>
      <w:szCs w:val="24"/>
      <w:u w:val="none"/>
    </w:rPr>
  </w:style>
  <w:style w:type="character" w:customStyle="1" w:styleId="32">
    <w:name w:val="font111"/>
    <w:basedOn w:val="15"/>
    <w:autoRedefine/>
    <w:qFormat/>
    <w:uiPriority w:val="0"/>
    <w:rPr>
      <w:rFonts w:hint="eastAsia" w:ascii="宋体" w:hAnsi="宋体" w:eastAsia="宋体" w:cs="宋体"/>
      <w:b/>
      <w:bCs/>
      <w:i/>
      <w:iCs/>
      <w:color w:val="000000"/>
      <w:sz w:val="24"/>
      <w:szCs w:val="24"/>
      <w:u w:val="none"/>
    </w:rPr>
  </w:style>
  <w:style w:type="paragraph" w:customStyle="1" w:styleId="33">
    <w:name w:val="Table Text"/>
    <w:basedOn w:val="1"/>
    <w:autoRedefine/>
    <w:semiHidden/>
    <w:qFormat/>
    <w:uiPriority w:val="0"/>
    <w:rPr>
      <w:rFonts w:ascii="仿宋" w:hAnsi="仿宋" w:eastAsia="仿宋" w:cs="仿宋"/>
      <w:szCs w:val="21"/>
      <w:lang w:eastAsia="en-US"/>
    </w:rPr>
  </w:style>
  <w:style w:type="character" w:customStyle="1" w:styleId="34">
    <w:name w:val="font41"/>
    <w:basedOn w:val="1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4268</Words>
  <Characters>4406</Characters>
  <Lines>146</Lines>
  <Paragraphs>41</Paragraphs>
  <TotalTime>7</TotalTime>
  <ScaleCrop>false</ScaleCrop>
  <LinksUpToDate>false</LinksUpToDate>
  <CharactersWithSpaces>5016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2021-05-28T01:01:00Z</dcterms:created>
  <dc:creator>栋</dc:creator>
  <cp:lastModifiedBy>黄瀛珠--崇明的猫</cp:lastModifiedBy>
  <cp:lastPrinted>2024-05-08T01:52:00Z</cp:lastPrinted>
  <dcterms:modified xsi:type="dcterms:W3CDTF">2025-10-23T07:37:22Z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6CEC25B70F81460581BC1664BDAB4F81</vt:lpwstr>
  </property>
  <property fmtid="{D5CDD505-2E9C-101B-9397-08002B2CF9AE}" pid="4" name="KSOTemplateDocerSaveRecord">
    <vt:lpwstr>eyJoZGlkIjoiZmY5ZmNlOGJmMTgxN2I4ZWMyODJkYTc2NDlhZjMxMjciLCJ1c2VySWQiOiIyNDA3MDQwOTYifQ==</vt:lpwstr>
  </property>
</Properties>
</file>