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BABCE">
      <w:pPr>
        <w:jc w:val="center"/>
        <w:rPr>
          <w:rFonts w:hint="eastAsia" w:ascii="黑体" w:hAnsi="黑体" w:eastAsia="黑体"/>
          <w:b/>
          <w:sz w:val="36"/>
          <w:szCs w:val="36"/>
        </w:rPr>
      </w:pPr>
      <w:r>
        <w:rPr>
          <w:rFonts w:hint="eastAsia" w:ascii="黑体" w:hAnsi="黑体" w:eastAsia="黑体"/>
          <w:b/>
          <w:sz w:val="36"/>
          <w:szCs w:val="36"/>
        </w:rPr>
        <w:t>上海市第一妇婴保健院生活垃圾收运处理服务</w:t>
      </w:r>
      <w:r>
        <w:rPr>
          <w:rFonts w:hint="eastAsia" w:ascii="黑体" w:hAnsi="黑体" w:eastAsia="黑体"/>
          <w:b/>
          <w:sz w:val="36"/>
          <w:szCs w:val="36"/>
          <w:lang w:eastAsia="zh-CN"/>
        </w:rPr>
        <w:t>（</w:t>
      </w:r>
      <w:r>
        <w:rPr>
          <w:rFonts w:hint="eastAsia" w:ascii="黑体" w:hAnsi="黑体" w:eastAsia="黑体"/>
          <w:b/>
          <w:sz w:val="36"/>
          <w:szCs w:val="36"/>
          <w:lang w:val="en-US" w:eastAsia="zh-CN"/>
        </w:rPr>
        <w:t>西院</w:t>
      </w:r>
      <w:r>
        <w:rPr>
          <w:rFonts w:hint="eastAsia" w:ascii="黑体" w:hAnsi="黑体" w:eastAsia="黑体"/>
          <w:b/>
          <w:sz w:val="36"/>
          <w:szCs w:val="36"/>
          <w:lang w:eastAsia="zh-CN"/>
        </w:rPr>
        <w:t>）</w:t>
      </w:r>
      <w:r>
        <w:rPr>
          <w:rFonts w:hint="eastAsia" w:ascii="黑体" w:hAnsi="黑体" w:eastAsia="黑体"/>
          <w:b/>
          <w:sz w:val="36"/>
          <w:szCs w:val="36"/>
        </w:rPr>
        <w:t>单一来源采购公示</w:t>
      </w:r>
    </w:p>
    <w:p w14:paraId="7CA5501B">
      <w:pPr>
        <w:jc w:val="center"/>
        <w:rPr>
          <w:rFonts w:hint="eastAsia" w:ascii="黑体" w:hAnsi="黑体" w:eastAsia="黑体"/>
          <w:b/>
          <w:sz w:val="36"/>
          <w:szCs w:val="36"/>
        </w:rPr>
      </w:pPr>
    </w:p>
    <w:p w14:paraId="2ACEEA5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为保障上海市第一妇婴保健院（以下简称“采购单位”）生活垃圾处理工作的连续性、规范性，根据《中华人民共和国政府采购法》《中华人民共和国政府采购法实施条例》等相关规定，现就“上海市第一妇婴保健院生活垃圾收运处理服务项目”拟采用单一来源采购方式进行公示，具体情况如下：</w:t>
      </w:r>
    </w:p>
    <w:p w14:paraId="28E2F68C">
      <w:pPr>
        <w:spacing w:line="360" w:lineRule="auto"/>
        <w:ind w:firstLine="280" w:firstLineChars="100"/>
        <w:jc w:val="left"/>
        <w:rPr>
          <w:rFonts w:hint="eastAsia" w:ascii="仿宋" w:hAnsi="仿宋" w:eastAsia="仿宋" w:cs="仿宋"/>
          <w:sz w:val="28"/>
          <w:szCs w:val="28"/>
        </w:rPr>
      </w:pPr>
      <w:r>
        <w:rPr>
          <w:rFonts w:hint="eastAsia" w:ascii="仿宋" w:hAnsi="仿宋" w:eastAsia="仿宋" w:cs="仿宋"/>
          <w:sz w:val="28"/>
          <w:szCs w:val="28"/>
        </w:rPr>
        <w:t>一、项目基本情况</w:t>
      </w:r>
    </w:p>
    <w:p w14:paraId="7B7CBAF4">
      <w:pPr>
        <w:spacing w:line="360" w:lineRule="auto"/>
        <w:ind w:firstLine="546" w:firstLineChars="195"/>
        <w:jc w:val="left"/>
        <w:rPr>
          <w:rFonts w:hint="eastAsia" w:ascii="仿宋" w:hAnsi="仿宋" w:eastAsia="仿宋" w:cs="仿宋"/>
          <w:sz w:val="28"/>
          <w:szCs w:val="28"/>
          <w:lang w:eastAsia="zh-CN"/>
        </w:rPr>
      </w:pPr>
      <w:r>
        <w:rPr>
          <w:rFonts w:hint="eastAsia" w:ascii="仿宋" w:hAnsi="仿宋" w:eastAsia="仿宋" w:cs="仿宋"/>
          <w:sz w:val="28"/>
          <w:szCs w:val="28"/>
        </w:rPr>
        <w:t>1. 项目名称：上海市第一妇婴保健院生活垃圾收运处理服务项目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西院</w:t>
      </w:r>
      <w:r>
        <w:rPr>
          <w:rFonts w:hint="eastAsia" w:ascii="仿宋" w:hAnsi="仿宋" w:eastAsia="仿宋" w:cs="仿宋"/>
          <w:sz w:val="28"/>
          <w:szCs w:val="28"/>
          <w:lang w:eastAsia="zh-CN"/>
        </w:rPr>
        <w:t>）</w:t>
      </w:r>
    </w:p>
    <w:p w14:paraId="174B41FF">
      <w:pPr>
        <w:spacing w:line="360" w:lineRule="auto"/>
        <w:ind w:firstLine="546" w:firstLineChars="195"/>
        <w:jc w:val="left"/>
        <w:rPr>
          <w:rFonts w:hint="eastAsia" w:ascii="仿宋" w:hAnsi="仿宋" w:eastAsia="仿宋" w:cs="仿宋"/>
          <w:sz w:val="28"/>
          <w:szCs w:val="28"/>
        </w:rPr>
      </w:pPr>
      <w:r>
        <w:rPr>
          <w:rFonts w:hint="eastAsia" w:ascii="仿宋" w:hAnsi="仿宋" w:eastAsia="仿宋" w:cs="仿宋"/>
          <w:sz w:val="28"/>
          <w:szCs w:val="28"/>
        </w:rPr>
        <w:t>2. 采购需求：为采购单位（地址：长乐路536号）提供干垃圾、湿垃圾的分类收运处理服务，平均每日垃圾量为9.0桶，其中干垃圾8.0桶/日、湿垃圾1.0桶/日；需严格按照上海市生活垃圾分类收运标准作业，执行“不分类、不收运”管理制度，建立完善服务流程，保障清运作业场所通畅，应对台风等自然原因导致的延误并及时补运，承担作业不规范引发的投诉责任。</w:t>
      </w:r>
    </w:p>
    <w:p w14:paraId="40F53B73">
      <w:pPr>
        <w:spacing w:line="360" w:lineRule="auto"/>
        <w:ind w:firstLine="546" w:firstLineChars="195"/>
        <w:jc w:val="left"/>
        <w:rPr>
          <w:rFonts w:hint="eastAsia" w:ascii="仿宋" w:hAnsi="仿宋" w:eastAsia="仿宋" w:cs="仿宋"/>
          <w:sz w:val="28"/>
          <w:szCs w:val="28"/>
          <w:lang w:eastAsia="zh-CN"/>
        </w:rPr>
      </w:pPr>
      <w:r>
        <w:rPr>
          <w:rFonts w:hint="eastAsia" w:ascii="仿宋" w:hAnsi="仿宋" w:eastAsia="仿宋" w:cs="仿宋"/>
          <w:sz w:val="28"/>
          <w:szCs w:val="28"/>
        </w:rPr>
        <w:t>3. 服务期限：1年</w:t>
      </w:r>
      <w:r>
        <w:rPr>
          <w:rFonts w:hint="eastAsia" w:ascii="仿宋" w:hAnsi="仿宋" w:eastAsia="仿宋" w:cs="仿宋"/>
          <w:sz w:val="28"/>
          <w:szCs w:val="28"/>
          <w:lang w:eastAsia="zh-CN"/>
        </w:rPr>
        <w:t>（</w:t>
      </w:r>
      <w:r>
        <w:rPr>
          <w:rFonts w:hint="eastAsia" w:ascii="仿宋" w:hAnsi="仿宋" w:eastAsia="仿宋" w:cs="仿宋"/>
          <w:sz w:val="28"/>
          <w:szCs w:val="28"/>
        </w:rPr>
        <w:t>自2025年1月1日起至2025年12月31日止</w:t>
      </w:r>
      <w:r>
        <w:rPr>
          <w:rFonts w:hint="eastAsia" w:ascii="仿宋" w:hAnsi="仿宋" w:eastAsia="仿宋" w:cs="仿宋"/>
          <w:sz w:val="28"/>
          <w:szCs w:val="28"/>
          <w:lang w:eastAsia="zh-CN"/>
        </w:rPr>
        <w:t>）</w:t>
      </w:r>
    </w:p>
    <w:p w14:paraId="1E48FDE1">
      <w:pPr>
        <w:spacing w:line="360" w:lineRule="auto"/>
        <w:ind w:firstLine="280" w:firstLineChars="100"/>
        <w:jc w:val="left"/>
        <w:rPr>
          <w:rFonts w:hint="eastAsia" w:ascii="仿宋" w:hAnsi="仿宋" w:eastAsia="仿宋" w:cs="仿宋"/>
          <w:sz w:val="28"/>
          <w:szCs w:val="28"/>
        </w:rPr>
      </w:pPr>
      <w:r>
        <w:rPr>
          <w:rFonts w:hint="eastAsia" w:ascii="仿宋" w:hAnsi="仿宋" w:eastAsia="仿宋" w:cs="仿宋"/>
          <w:sz w:val="28"/>
          <w:szCs w:val="28"/>
        </w:rPr>
        <w:t>二、拟采用单一来源采购方式的原因及相关说明</w:t>
      </w:r>
    </w:p>
    <w:p w14:paraId="5A3F3F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经论证，本项目符合“只能从唯一供应商处采购”的单一来源采购情形，具体说明如下：</w:t>
      </w:r>
    </w:p>
    <w:p w14:paraId="788D66E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上海市静安区市容环境综合管理中心是静安区范围内承担公共区域及指定单位生活垃圾收运处理服务的专属公共服务机构，根据《上海市生活垃圾管理条例》及静安区环境卫生专项规划要求，该中心在采购单位所在区域（静安区长乐路536号）具备唯一的合规收运资质、固定作业线路及配套服务体系，已建成覆盖区域的分类收运网络并通过环保验收。区域内无其他供应商具备该区域生活垃圾收运处理的行政许可及服务能力，为保障采购单位生活垃圾收运的及时性、规范性及与区域环卫体系的衔接性，只能从该供应商处采购。</w:t>
      </w:r>
    </w:p>
    <w:p w14:paraId="2E4573D9">
      <w:pPr>
        <w:spacing w:line="360" w:lineRule="auto"/>
        <w:ind w:firstLine="560" w:firstLineChars="200"/>
        <w:jc w:val="left"/>
        <w:rPr>
          <w:rFonts w:hint="eastAsia" w:ascii="仿宋" w:hAnsi="仿宋" w:eastAsia="仿宋" w:cs="仿宋"/>
          <w:sz w:val="28"/>
          <w:szCs w:val="28"/>
        </w:rPr>
      </w:pPr>
      <w:bookmarkStart w:id="0" w:name="_GoBack"/>
      <w:bookmarkEnd w:id="0"/>
      <w:r>
        <w:rPr>
          <w:rFonts w:hint="eastAsia" w:ascii="仿宋" w:hAnsi="仿宋" w:eastAsia="仿宋" w:cs="仿宋"/>
          <w:sz w:val="28"/>
          <w:szCs w:val="28"/>
        </w:rPr>
        <w:t>三、拟采购的单一来源供应商信息</w:t>
      </w:r>
    </w:p>
    <w:p w14:paraId="321D3B9D">
      <w:pPr>
        <w:spacing w:line="360" w:lineRule="auto"/>
        <w:ind w:firstLine="200"/>
        <w:jc w:val="left"/>
        <w:rPr>
          <w:rFonts w:hint="eastAsia" w:ascii="仿宋" w:hAnsi="仿宋" w:eastAsia="仿宋" w:cs="仿宋"/>
          <w:sz w:val="28"/>
          <w:szCs w:val="28"/>
        </w:rPr>
      </w:pPr>
      <w:r>
        <w:rPr>
          <w:rFonts w:hint="eastAsia" w:ascii="仿宋" w:hAnsi="仿宋" w:eastAsia="仿宋" w:cs="仿宋"/>
          <w:sz w:val="28"/>
          <w:szCs w:val="28"/>
        </w:rPr>
        <w:t>1. 供应商名称：上海市静安区市容环境综合管理中心</w:t>
      </w:r>
    </w:p>
    <w:p w14:paraId="402A60A5">
      <w:pPr>
        <w:spacing w:line="360" w:lineRule="auto"/>
        <w:ind w:firstLine="200"/>
        <w:jc w:val="left"/>
        <w:rPr>
          <w:rFonts w:hint="eastAsia" w:ascii="仿宋" w:hAnsi="仿宋" w:eastAsia="仿宋" w:cs="仿宋"/>
          <w:sz w:val="28"/>
          <w:szCs w:val="28"/>
        </w:rPr>
      </w:pPr>
      <w:r>
        <w:rPr>
          <w:rFonts w:hint="eastAsia" w:ascii="仿宋" w:hAnsi="仿宋" w:eastAsia="仿宋" w:cs="仿宋"/>
          <w:sz w:val="28"/>
          <w:szCs w:val="28"/>
        </w:rPr>
        <w:t>2. 供应商地址：上海市静安区秣陵路46号1608室</w:t>
      </w:r>
    </w:p>
    <w:p w14:paraId="3EBAAFE9">
      <w:pPr>
        <w:spacing w:line="360" w:lineRule="auto"/>
        <w:jc w:val="left"/>
        <w:rPr>
          <w:rFonts w:ascii="黑体" w:hAnsi="黑体" w:eastAsia="黑体"/>
          <w:sz w:val="24"/>
          <w:szCs w:val="24"/>
        </w:rPr>
      </w:pPr>
    </w:p>
    <w:p w14:paraId="69DEB90C">
      <w:pPr>
        <w:spacing w:line="360" w:lineRule="auto"/>
        <w:ind w:firstLine="200"/>
        <w:jc w:val="left"/>
        <w:rPr>
          <w:rFonts w:ascii="黑体" w:hAnsi="黑体" w:eastAsia="黑体"/>
          <w:sz w:val="24"/>
          <w:szCs w:val="24"/>
        </w:rPr>
      </w:pPr>
    </w:p>
    <w:p w14:paraId="1D3A940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上海市第一妇婴保健院</w:t>
      </w:r>
    </w:p>
    <w:p w14:paraId="3CFAB9E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后勤保障部</w:t>
      </w:r>
    </w:p>
    <w:p w14:paraId="574FBB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2025.10.22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AD"/>
    <w:rsid w:val="000A4602"/>
    <w:rsid w:val="003702E4"/>
    <w:rsid w:val="005B0733"/>
    <w:rsid w:val="00A3610A"/>
    <w:rsid w:val="00DE5DAD"/>
    <w:rsid w:val="00E84814"/>
    <w:rsid w:val="03EF1A15"/>
    <w:rsid w:val="04463D2B"/>
    <w:rsid w:val="0A3E7253"/>
    <w:rsid w:val="0FC93A62"/>
    <w:rsid w:val="128E689D"/>
    <w:rsid w:val="1B966EEF"/>
    <w:rsid w:val="1E197963"/>
    <w:rsid w:val="20B47E17"/>
    <w:rsid w:val="230A01C2"/>
    <w:rsid w:val="269E134D"/>
    <w:rsid w:val="30980BBB"/>
    <w:rsid w:val="38233460"/>
    <w:rsid w:val="3A4909BD"/>
    <w:rsid w:val="41D43A1D"/>
    <w:rsid w:val="470F78A3"/>
    <w:rsid w:val="49EA64D4"/>
    <w:rsid w:val="4A282B58"/>
    <w:rsid w:val="58DE0050"/>
    <w:rsid w:val="5BE663CF"/>
    <w:rsid w:val="600F05EB"/>
    <w:rsid w:val="64872E45"/>
    <w:rsid w:val="6D5238C5"/>
    <w:rsid w:val="701D28B0"/>
    <w:rsid w:val="729C4398"/>
    <w:rsid w:val="72F1592E"/>
    <w:rsid w:val="73880040"/>
    <w:rsid w:val="75D51537"/>
    <w:rsid w:val="775D3592"/>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747</Words>
  <Characters>783</Characters>
  <Lines>5</Lines>
  <Paragraphs>1</Paragraphs>
  <TotalTime>22</TotalTime>
  <ScaleCrop>false</ScaleCrop>
  <LinksUpToDate>false</LinksUpToDate>
  <CharactersWithSpaces>788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2025-10-22T01:09:00Z</dcterms:created>
  <dc:creator>Lenovo</dc:creator>
  <cp:lastModifiedBy>王佳仪</cp:lastModifiedBy>
  <dcterms:modified xsi:type="dcterms:W3CDTF">2025-10-22T01:57:58Z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eyJoZGlkIjoiZDg5YzBmMGNmYWQ4NzIxYWNiNjYzMGM4NmZiYTY0ZjIiLCJ1c2VySWQiOiI1NDQyNDY5MjEifQ==</vt:lpwstr>
  </property>
  <property fmtid="{D5CDD505-2E9C-101B-9397-08002B2CF9AE}" pid="3" name="KSOProductBuildVer">
    <vt:lpwstr>2052-12.1.0.23125</vt:lpwstr>
  </property>
  <property fmtid="{D5CDD505-2E9C-101B-9397-08002B2CF9AE}" pid="4" name="ICV">
    <vt:lpwstr>CA29765BC62F40CFB26A7A4DEBE65DED_12</vt:lpwstr>
  </property>
</Properties>
</file>