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78B58">
      <w:pPr>
        <w:spacing w:line="360" w:lineRule="auto"/>
        <w:jc w:val="center"/>
        <w:rPr>
          <w:rFonts w:hint="eastAsia" w:ascii="黑体" w:hAnsi="黑体" w:eastAsia="黑体" w:cs="黑体"/>
          <w:sz w:val="32"/>
          <w:szCs w:val="40"/>
        </w:rPr>
      </w:pPr>
      <w:r>
        <w:rPr>
          <w:rFonts w:hint="eastAsia" w:ascii="黑体" w:hAnsi="黑体" w:eastAsia="黑体" w:cs="黑体"/>
          <w:sz w:val="32"/>
          <w:szCs w:val="40"/>
        </w:rPr>
        <w:t>上海市第一妇婴保健院</w:t>
      </w:r>
    </w:p>
    <w:p w14:paraId="5AD997D1">
      <w:pPr>
        <w:spacing w:line="360" w:lineRule="auto"/>
        <w:jc w:val="center"/>
        <w:rPr>
          <w:rFonts w:hint="default" w:ascii="黑体" w:hAnsi="黑体" w:eastAsia="黑体" w:cs="黑体"/>
          <w:sz w:val="32"/>
          <w:szCs w:val="40"/>
          <w:lang w:val="en-US" w:eastAsia="zh-CN"/>
        </w:rPr>
      </w:pPr>
      <w:r>
        <w:rPr>
          <w:rFonts w:hint="eastAsia" w:ascii="黑体" w:hAnsi="黑体" w:eastAsia="黑体" w:cs="黑体"/>
          <w:sz w:val="32"/>
          <w:szCs w:val="40"/>
        </w:rPr>
        <w:t>2号楼（住院楼）整体改造项目设计</w:t>
      </w:r>
      <w:r>
        <w:rPr>
          <w:rFonts w:hint="eastAsia" w:ascii="黑体" w:hAnsi="黑体" w:eastAsia="黑体" w:cs="黑体"/>
          <w:sz w:val="32"/>
          <w:szCs w:val="40"/>
          <w:lang w:val="en-US" w:eastAsia="zh-CN"/>
        </w:rPr>
        <w:t>服务</w:t>
      </w:r>
      <w:r>
        <w:rPr>
          <w:rFonts w:hint="eastAsia" w:ascii="黑体" w:hAnsi="黑体" w:eastAsia="黑体" w:cs="黑体"/>
          <w:sz w:val="32"/>
          <w:szCs w:val="40"/>
        </w:rPr>
        <w:t>项目</w:t>
      </w:r>
      <w:r>
        <w:rPr>
          <w:rFonts w:hint="eastAsia" w:ascii="黑体" w:hAnsi="黑体" w:eastAsia="黑体" w:cs="黑体"/>
          <w:sz w:val="32"/>
          <w:szCs w:val="40"/>
          <w:lang w:val="en-US" w:eastAsia="zh-CN"/>
        </w:rPr>
        <w:t>需求文件</w:t>
      </w:r>
    </w:p>
    <w:p w14:paraId="7F9005FF">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bCs/>
          <w:color w:val="auto"/>
          <w:kern w:val="2"/>
          <w:sz w:val="28"/>
          <w:szCs w:val="28"/>
          <w:lang w:val="en-US" w:eastAsia="zh-CN" w:bidi="ar-SA"/>
        </w:rPr>
      </w:pPr>
    </w:p>
    <w:p w14:paraId="22283C8A">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color w:val="auto"/>
          <w:sz w:val="28"/>
          <w:szCs w:val="28"/>
          <w:highlight w:val="none"/>
        </w:rPr>
      </w:pPr>
      <w:r>
        <w:rPr>
          <w:rFonts w:hint="default" w:ascii="仿宋" w:hAnsi="仿宋" w:eastAsia="仿宋" w:cs="仿宋"/>
          <w:b/>
          <w:bCs/>
          <w:color w:val="auto"/>
          <w:kern w:val="2"/>
          <w:sz w:val="28"/>
          <w:szCs w:val="28"/>
          <w:lang w:val="en-US" w:eastAsia="zh-CN" w:bidi="ar-SA"/>
        </w:rPr>
        <w:t>一、</w:t>
      </w:r>
      <w:r>
        <w:rPr>
          <w:rFonts w:hint="eastAsia" w:ascii="仿宋" w:hAnsi="仿宋" w:eastAsia="仿宋" w:cs="仿宋"/>
          <w:b/>
          <w:bCs/>
          <w:color w:val="auto"/>
          <w:sz w:val="28"/>
          <w:szCs w:val="28"/>
          <w:highlight w:val="none"/>
        </w:rPr>
        <w:t>招标详情</w:t>
      </w:r>
    </w:p>
    <w:p w14:paraId="6C90FCF5">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kern w:val="2"/>
          <w:sz w:val="28"/>
          <w:szCs w:val="28"/>
          <w:lang w:val="en-US" w:eastAsia="zh-CN" w:bidi="ar-SA"/>
        </w:rPr>
        <w:t>1.</w:t>
      </w:r>
      <w:r>
        <w:rPr>
          <w:rFonts w:hint="eastAsia" w:ascii="仿宋" w:hAnsi="仿宋" w:eastAsia="仿宋" w:cs="仿宋"/>
          <w:color w:val="auto"/>
          <w:sz w:val="28"/>
          <w:szCs w:val="28"/>
          <w:highlight w:val="none"/>
        </w:rPr>
        <w:t>项目背景：</w:t>
      </w:r>
    </w:p>
    <w:p w14:paraId="7660AC34">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为改善患者就诊住院环境，提升医院服务形象，对现有2号楼（住院楼）进行整体改造升级，总投资3</w:t>
      </w:r>
      <w:r>
        <w:rPr>
          <w:rFonts w:ascii="仿宋" w:hAnsi="仿宋" w:eastAsia="仿宋" w:cs="仿宋"/>
          <w:color w:val="auto"/>
          <w:sz w:val="28"/>
          <w:szCs w:val="28"/>
          <w:highlight w:val="none"/>
        </w:rPr>
        <w:t>79</w:t>
      </w:r>
      <w:r>
        <w:rPr>
          <w:rFonts w:hint="eastAsia" w:ascii="仿宋" w:hAnsi="仿宋" w:eastAsia="仿宋" w:cs="仿宋"/>
          <w:color w:val="auto"/>
          <w:sz w:val="28"/>
          <w:szCs w:val="28"/>
          <w:highlight w:val="none"/>
        </w:rPr>
        <w:t>万元，建安费3</w:t>
      </w:r>
      <w:r>
        <w:rPr>
          <w:rFonts w:ascii="仿宋" w:hAnsi="仿宋" w:eastAsia="仿宋" w:cs="仿宋"/>
          <w:color w:val="auto"/>
          <w:sz w:val="28"/>
          <w:szCs w:val="28"/>
          <w:highlight w:val="none"/>
        </w:rPr>
        <w:t>57</w:t>
      </w:r>
      <w:r>
        <w:rPr>
          <w:rFonts w:hint="eastAsia" w:ascii="仿宋" w:hAnsi="仿宋" w:eastAsia="仿宋" w:cs="仿宋"/>
          <w:color w:val="auto"/>
          <w:sz w:val="28"/>
          <w:szCs w:val="28"/>
          <w:highlight w:val="none"/>
        </w:rPr>
        <w:t>万元，改造总面积约为</w:t>
      </w:r>
      <w:r>
        <w:rPr>
          <w:rFonts w:ascii="仿宋" w:hAnsi="仿宋" w:eastAsia="仿宋" w:cs="仿宋"/>
          <w:color w:val="auto"/>
          <w:sz w:val="28"/>
          <w:szCs w:val="28"/>
          <w:highlight w:val="none"/>
        </w:rPr>
        <w:t>6000</w:t>
      </w:r>
      <w:r>
        <w:rPr>
          <w:rFonts w:hint="eastAsia" w:ascii="仿宋" w:hAnsi="仿宋" w:eastAsia="仿宋" w:cs="仿宋"/>
          <w:color w:val="auto"/>
          <w:sz w:val="28"/>
          <w:szCs w:val="28"/>
          <w:highlight w:val="none"/>
        </w:rPr>
        <w:t>㎡。</w:t>
      </w:r>
    </w:p>
    <w:p w14:paraId="4186B0D1">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kern w:val="2"/>
          <w:sz w:val="28"/>
          <w:szCs w:val="28"/>
          <w:lang w:val="en-US" w:eastAsia="zh-CN" w:bidi="ar-SA"/>
        </w:rPr>
        <w:t>2.</w:t>
      </w:r>
      <w:r>
        <w:rPr>
          <w:rFonts w:hint="eastAsia" w:ascii="仿宋" w:hAnsi="仿宋" w:eastAsia="仿宋" w:cs="仿宋"/>
          <w:color w:val="auto"/>
          <w:sz w:val="28"/>
          <w:szCs w:val="28"/>
          <w:highlight w:val="none"/>
        </w:rPr>
        <w:t>设计要求：</w:t>
      </w:r>
    </w:p>
    <w:p w14:paraId="4447AB93">
      <w:pPr>
        <w:pStyle w:val="11"/>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对2号楼（住院楼）改造后建筑结构基础上进行装饰装修设计</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不涉及消防、承重结构。需提供方案设计和</w:t>
      </w:r>
      <w:r>
        <w:rPr>
          <w:rFonts w:hint="eastAsia" w:ascii="仿宋" w:hAnsi="仿宋" w:eastAsia="仿宋" w:cs="仿宋"/>
          <w:color w:val="auto"/>
          <w:sz w:val="28"/>
          <w:szCs w:val="28"/>
          <w:highlight w:val="none"/>
          <w:lang w:val="en-US" w:eastAsia="zh-CN"/>
        </w:rPr>
        <w:t>施工图设计及</w:t>
      </w:r>
      <w:r>
        <w:rPr>
          <w:rFonts w:hint="eastAsia" w:ascii="仿宋" w:hAnsi="仿宋" w:eastAsia="仿宋" w:cs="仿宋"/>
          <w:color w:val="auto"/>
          <w:sz w:val="28"/>
          <w:szCs w:val="28"/>
          <w:highlight w:val="none"/>
        </w:rPr>
        <w:t>后续服务（包括提供施工招标图纸、施工招标配合服务、施工现场技术支持及设计变更服务、竣工验收配合服务等相关内容）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最终以院方要求服务范围及内容为准。</w:t>
      </w:r>
    </w:p>
    <w:p w14:paraId="5E6A95B7">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kern w:val="2"/>
          <w:sz w:val="28"/>
          <w:szCs w:val="28"/>
          <w:lang w:val="en-US" w:eastAsia="zh-CN" w:bidi="ar-SA"/>
        </w:rPr>
        <w:t>3.</w:t>
      </w:r>
      <w:r>
        <w:rPr>
          <w:rFonts w:hint="eastAsia" w:ascii="仿宋" w:hAnsi="仿宋" w:eastAsia="仿宋" w:cs="仿宋"/>
          <w:color w:val="auto"/>
          <w:sz w:val="28"/>
          <w:szCs w:val="28"/>
          <w:highlight w:val="none"/>
        </w:rPr>
        <w:t>项目地点：上海市浦东新区高科西路2699号</w:t>
      </w:r>
    </w:p>
    <w:p w14:paraId="28749D40">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kern w:val="2"/>
          <w:sz w:val="28"/>
          <w:szCs w:val="28"/>
          <w:lang w:val="en-US" w:eastAsia="zh-CN" w:bidi="ar-SA"/>
        </w:rPr>
        <w:t>4.</w:t>
      </w:r>
      <w:r>
        <w:rPr>
          <w:rFonts w:hint="eastAsia" w:ascii="仿宋" w:hAnsi="仿宋" w:eastAsia="仿宋" w:cs="仿宋"/>
          <w:color w:val="auto"/>
          <w:sz w:val="28"/>
          <w:szCs w:val="28"/>
          <w:highlight w:val="none"/>
        </w:rPr>
        <w:t>项目限价：</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万元</w:t>
      </w:r>
    </w:p>
    <w:p w14:paraId="1203B796">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kern w:val="2"/>
          <w:sz w:val="28"/>
          <w:szCs w:val="28"/>
          <w:lang w:val="en-US" w:eastAsia="zh-CN" w:bidi="ar-SA"/>
        </w:rPr>
        <w:t>5.</w:t>
      </w:r>
      <w:r>
        <w:rPr>
          <w:rFonts w:hint="eastAsia" w:ascii="仿宋" w:hAnsi="仿宋" w:eastAsia="仿宋" w:cs="仿宋"/>
          <w:color w:val="auto"/>
          <w:sz w:val="28"/>
          <w:szCs w:val="28"/>
          <w:highlight w:val="none"/>
        </w:rPr>
        <w:t>设计周期：</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日历天。</w:t>
      </w:r>
    </w:p>
    <w:p w14:paraId="1051DCE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二、投标单位要求</w:t>
      </w:r>
    </w:p>
    <w:p w14:paraId="1CCB27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1.有年检合格的工商行政管理部门核发的《企业法人营业执照》；</w:t>
      </w:r>
    </w:p>
    <w:p w14:paraId="3D3189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2.近3年内经营及相关活动中无不良记录（未被列入失信被执行人、重大税收违法案件当事人名单、政府采购严重违法失信行为记录名单）；</w:t>
      </w:r>
    </w:p>
    <w:p w14:paraId="473B698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3.行政主管部门核发的建筑行业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建筑工程</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乙级及以上资质；</w:t>
      </w:r>
    </w:p>
    <w:p w14:paraId="375E7E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.提交中国裁判文书网犯罪记录查询。</w:t>
      </w:r>
    </w:p>
    <w:p w14:paraId="6757FA5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三、投标文件要求</w:t>
      </w:r>
    </w:p>
    <w:p w14:paraId="097612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1.参与单位的营业执照、资质及法人证书等；</w:t>
      </w:r>
    </w:p>
    <w:p w14:paraId="46E06C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2.回复文件（内容主要为报价、企业证照</w:t>
      </w:r>
      <w:r>
        <w:rPr>
          <w:rFonts w:hint="eastAsia" w:ascii="仿宋" w:hAnsi="仿宋" w:eastAsia="仿宋" w:cs="仿宋"/>
          <w:color w:val="auto"/>
          <w:sz w:val="28"/>
          <w:szCs w:val="28"/>
          <w:highlight w:val="none"/>
          <w:lang w:eastAsia="zh-CN"/>
        </w:rPr>
        <w:t>、专业资质、服务承诺</w:t>
      </w:r>
      <w:r>
        <w:rPr>
          <w:rFonts w:hint="eastAsia" w:ascii="仿宋" w:hAnsi="仿宋" w:eastAsia="仿宋" w:cs="仿宋"/>
          <w:color w:val="auto"/>
          <w:sz w:val="28"/>
          <w:szCs w:val="28"/>
          <w:highlight w:val="none"/>
        </w:rPr>
        <w:t>等）；</w:t>
      </w:r>
    </w:p>
    <w:p w14:paraId="549337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3.中国裁判文书网犯罪记录查询；</w:t>
      </w:r>
    </w:p>
    <w:p w14:paraId="48B395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4.同一个项目发现两家或者两家以上的报名单位，其单位法人、股东及受益人为同一人，则上述单位的投标文件作废，并列入我院黑名单。</w:t>
      </w:r>
    </w:p>
    <w:p w14:paraId="1B3EF8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.投标文件都不得采用活页夹，并要求逐页标注连续页码，否则，招标人对由于投标文件装订松散而造成的丢失或其他后果不承担任何责任；</w:t>
      </w:r>
    </w:p>
    <w:p w14:paraId="59A3B4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6.裁判文书网犯罪记录查询截图纸质版。查询方式：高级检索→全文检索“（单位名称）”，案由选择“刑事案由”或案件类型选择“刑事案件”。</w:t>
      </w:r>
    </w:p>
    <w:p w14:paraId="3AB894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7、法人代表委托书</w:t>
      </w:r>
    </w:p>
    <w:p w14:paraId="2D7538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8、项目廉政责任书</w:t>
      </w:r>
    </w:p>
    <w:p w14:paraId="6719AC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.包装要求：所有纸质文件一式</w:t>
      </w:r>
      <w:r>
        <w:rPr>
          <w:rFonts w:hint="eastAsia" w:ascii="仿宋" w:hAnsi="仿宋" w:eastAsia="仿宋" w:cs="仿宋"/>
          <w:color w:val="auto"/>
          <w:sz w:val="28"/>
          <w:szCs w:val="28"/>
          <w:highlight w:val="none"/>
          <w:lang w:val="en-US" w:eastAsia="zh-CN"/>
        </w:rPr>
        <w:t>贰</w:t>
      </w:r>
      <w:r>
        <w:rPr>
          <w:rFonts w:hint="eastAsia" w:ascii="仿宋" w:hAnsi="仿宋" w:eastAsia="仿宋" w:cs="仿宋"/>
          <w:color w:val="auto"/>
          <w:sz w:val="28"/>
          <w:szCs w:val="28"/>
          <w:highlight w:val="none"/>
        </w:rPr>
        <w:t>份和电子文档盖版章（</w:t>
      </w:r>
      <w:r>
        <w:rPr>
          <w:rFonts w:hint="eastAsia" w:ascii="仿宋" w:hAnsi="仿宋" w:eastAsia="仿宋" w:cs="仿宋"/>
          <w:color w:val="auto"/>
          <w:sz w:val="28"/>
          <w:szCs w:val="28"/>
          <w:highlight w:val="none"/>
          <w:lang w:val="en-US" w:eastAsia="zh-CN"/>
        </w:rPr>
        <w:t>用U盘存放</w:t>
      </w:r>
      <w:r>
        <w:rPr>
          <w:rFonts w:hint="eastAsia" w:ascii="仿宋" w:hAnsi="仿宋" w:eastAsia="仿宋" w:cs="仿宋"/>
          <w:color w:val="auto"/>
          <w:sz w:val="28"/>
          <w:szCs w:val="28"/>
          <w:highlight w:val="none"/>
        </w:rPr>
        <w:t>）须统一放入不透明文件袋，且在缝隙四周处盖上骑缝章。</w:t>
      </w:r>
    </w:p>
    <w:p w14:paraId="21C4EE5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四、评标办法</w:t>
      </w:r>
    </w:p>
    <w:p w14:paraId="2B0C8C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本项目采用询比价方式评标，投标文件在</w:t>
      </w:r>
      <w:r>
        <w:rPr>
          <w:rFonts w:hint="eastAsia" w:ascii="仿宋" w:hAnsi="仿宋" w:eastAsia="仿宋" w:cs="仿宋"/>
          <w:color w:val="auto"/>
          <w:sz w:val="28"/>
          <w:szCs w:val="28"/>
          <w:highlight w:val="none"/>
        </w:rPr>
        <w:t>企业证照</w:t>
      </w:r>
      <w:r>
        <w:rPr>
          <w:rFonts w:hint="eastAsia" w:ascii="仿宋" w:hAnsi="仿宋" w:eastAsia="仿宋" w:cs="仿宋"/>
          <w:color w:val="auto"/>
          <w:sz w:val="28"/>
          <w:szCs w:val="28"/>
          <w:highlight w:val="none"/>
          <w:lang w:eastAsia="zh-CN"/>
        </w:rPr>
        <w:t>、专业资质、服务承诺</w:t>
      </w:r>
      <w:r>
        <w:rPr>
          <w:rFonts w:hint="eastAsia" w:ascii="仿宋" w:hAnsi="仿宋" w:eastAsia="仿宋" w:cs="仿宋"/>
          <w:color w:val="auto"/>
          <w:sz w:val="28"/>
          <w:szCs w:val="28"/>
          <w:highlight w:val="none"/>
        </w:rPr>
        <w:t>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满足本需求文件及医院需求的情况下，最低价中标。</w:t>
      </w:r>
    </w:p>
    <w:p w14:paraId="6CBB003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付款方式（暂定）</w:t>
      </w:r>
    </w:p>
    <w:p w14:paraId="5BC2CA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项目竣工验收合格后七日内，委托方收到中标人发票后向中标人一次性支付全部合同款项</w:t>
      </w:r>
      <w:bookmarkStart w:id="0" w:name="_GoBack"/>
      <w:bookmarkEnd w:id="0"/>
      <w:r>
        <w:rPr>
          <w:rFonts w:hint="eastAsia" w:ascii="仿宋" w:hAnsi="仿宋" w:eastAsia="仿宋" w:cs="仿宋"/>
          <w:color w:val="auto"/>
          <w:sz w:val="28"/>
          <w:szCs w:val="28"/>
          <w:highlight w:val="none"/>
          <w:lang w:val="en-US" w:eastAsia="zh-CN"/>
        </w:rPr>
        <w:t>。</w:t>
      </w:r>
    </w:p>
    <w:p w14:paraId="058043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p>
    <w:p w14:paraId="36B94EC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提交时间：2025年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日 下午16:00之前。</w:t>
      </w:r>
    </w:p>
    <w:p w14:paraId="7E0FF7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递交地点：高科西路2699号后勤保障部。</w:t>
      </w:r>
    </w:p>
    <w:p w14:paraId="7673EF29">
      <w:pPr>
        <w:spacing w:line="360" w:lineRule="auto"/>
        <w:rPr>
          <w:rFonts w:ascii="仿宋" w:hAnsi="仿宋" w:eastAsia="仿宋" w:cs="仿宋"/>
          <w:color w:val="auto"/>
          <w:sz w:val="28"/>
          <w:szCs w:val="28"/>
          <w:highlight w:val="none"/>
        </w:rPr>
      </w:pPr>
    </w:p>
    <w:p w14:paraId="7D00C59E">
      <w:pPr>
        <w:spacing w:line="360" w:lineRule="auto"/>
        <w:rPr>
          <w:rFonts w:ascii="仿宋" w:hAnsi="仿宋" w:eastAsia="仿宋" w:cs="仿宋"/>
          <w:color w:val="auto"/>
          <w:sz w:val="28"/>
          <w:szCs w:val="28"/>
          <w:highlight w:val="none"/>
        </w:rPr>
      </w:pPr>
    </w:p>
    <w:p w14:paraId="79A0BE4A">
      <w:pPr>
        <w:spacing w:line="360" w:lineRule="auto"/>
        <w:rPr>
          <w:rFonts w:ascii="仿宋" w:hAnsi="仿宋" w:eastAsia="仿宋" w:cs="仿宋"/>
          <w:color w:val="auto"/>
          <w:sz w:val="28"/>
          <w:szCs w:val="28"/>
          <w:highlight w:val="none"/>
        </w:rPr>
      </w:pPr>
    </w:p>
    <w:p w14:paraId="73FD3DF1">
      <w:pPr>
        <w:widowControl/>
        <w:spacing w:line="360" w:lineRule="auto"/>
        <w:ind w:firstLine="3998" w:firstLineChars="1428"/>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上海市第一妇婴保健院后勤保障部</w:t>
      </w:r>
    </w:p>
    <w:p w14:paraId="2199416D">
      <w:pPr>
        <w:widowControl/>
        <w:numPr>
          <w:ilvl w:val="0"/>
          <w:numId w:val="0"/>
        </w:numPr>
        <w:spacing w:line="360" w:lineRule="auto"/>
        <w:ind w:firstLine="3998" w:firstLineChars="1428"/>
        <w:jc w:val="center"/>
        <w:rPr>
          <w:rFonts w:hint="default" w:ascii="仿宋" w:hAnsi="仿宋" w:eastAsia="仿宋" w:cs="仿宋"/>
          <w:color w:val="auto"/>
          <w:kern w:val="0"/>
          <w:sz w:val="28"/>
          <w:szCs w:val="28"/>
          <w:highlight w:val="none"/>
          <w:lang w:val="en-US" w:eastAsia="zh-CN"/>
        </w:rPr>
      </w:pPr>
      <w:r>
        <w:rPr>
          <w:rFonts w:ascii="仿宋" w:hAnsi="仿宋" w:eastAsia="仿宋" w:cs="仿宋"/>
          <w:color w:val="auto"/>
          <w:kern w:val="0"/>
          <w:sz w:val="28"/>
          <w:szCs w:val="28"/>
          <w:lang w:val="en-US" w:eastAsia="zh-CN" w:bidi="ar-SA"/>
        </w:rPr>
        <w:t>2025.</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18</w:t>
      </w:r>
    </w:p>
    <w:p w14:paraId="2C541F68">
      <w:pP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br w:type="page"/>
      </w:r>
    </w:p>
    <w:p w14:paraId="1EA1B35C">
      <w:pPr>
        <w:spacing w:line="460" w:lineRule="exact"/>
        <w:jc w:val="left"/>
        <w:rPr>
          <w:sz w:val="30"/>
          <w:lang w:val="en-GB"/>
        </w:rPr>
      </w:pPr>
      <w:r>
        <w:rPr>
          <w:rFonts w:hint="eastAsia"/>
          <w:sz w:val="24"/>
          <w:szCs w:val="24"/>
        </w:rPr>
        <w:t>附件1</w:t>
      </w:r>
    </w:p>
    <w:p w14:paraId="1127F98C">
      <w:pPr>
        <w:spacing w:line="460" w:lineRule="exact"/>
        <w:jc w:val="center"/>
        <w:rPr>
          <w:b/>
          <w:bCs/>
          <w:sz w:val="30"/>
          <w:szCs w:val="30"/>
        </w:rPr>
      </w:pPr>
      <w:r>
        <w:rPr>
          <w:rFonts w:hint="eastAsia"/>
          <w:b/>
          <w:bCs/>
          <w:sz w:val="30"/>
          <w:szCs w:val="30"/>
        </w:rPr>
        <w:t>法人代表委托书</w:t>
      </w:r>
    </w:p>
    <w:p w14:paraId="7C790CA1">
      <w:pPr>
        <w:spacing w:line="480" w:lineRule="auto"/>
        <w:rPr>
          <w:rFonts w:ascii="宋体" w:hAnsi="宋体"/>
          <w:sz w:val="24"/>
          <w:szCs w:val="24"/>
        </w:rPr>
      </w:pPr>
    </w:p>
    <w:p w14:paraId="20C856AC">
      <w:pPr>
        <w:spacing w:line="480" w:lineRule="auto"/>
        <w:rPr>
          <w:rFonts w:ascii="宋体" w:hAnsi="宋体"/>
          <w:sz w:val="24"/>
          <w:szCs w:val="24"/>
        </w:rPr>
      </w:pPr>
    </w:p>
    <w:p w14:paraId="328A063C">
      <w:pPr>
        <w:spacing w:line="480" w:lineRule="auto"/>
        <w:ind w:firstLine="482"/>
        <w:rPr>
          <w:rFonts w:ascii="宋体" w:hAnsi="宋体"/>
          <w:sz w:val="24"/>
          <w:szCs w:val="24"/>
        </w:rPr>
      </w:pPr>
      <w:r>
        <w:rPr>
          <w:rFonts w:hint="eastAsia" w:ascii="宋体" w:hAnsi="宋体"/>
          <w:sz w:val="24"/>
          <w:szCs w:val="24"/>
        </w:rPr>
        <w:t>本授权书声明：</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（投标商名称）</w:t>
      </w:r>
      <w:r>
        <w:rPr>
          <w:rFonts w:ascii="宋体" w:hAnsi="宋体"/>
          <w:sz w:val="24"/>
          <w:szCs w:val="24"/>
          <w:u w:val="single"/>
        </w:rPr>
        <w:t xml:space="preserve">        </w:t>
      </w:r>
      <w:r>
        <w:rPr>
          <w:rFonts w:hint="eastAsia" w:ascii="宋体" w:hAnsi="宋体"/>
          <w:sz w:val="24"/>
          <w:szCs w:val="24"/>
        </w:rPr>
        <w:t>（法定代表人姓名、职务）授权</w:t>
      </w:r>
      <w:r>
        <w:rPr>
          <w:rFonts w:ascii="宋体" w:hAnsi="宋体"/>
          <w:sz w:val="24"/>
          <w:szCs w:val="24"/>
          <w:u w:val="single"/>
        </w:rPr>
        <w:t xml:space="preserve">            </w:t>
      </w:r>
      <w:r>
        <w:rPr>
          <w:rFonts w:hint="eastAsia" w:ascii="宋体" w:hAnsi="宋体"/>
          <w:sz w:val="24"/>
          <w:szCs w:val="24"/>
        </w:rPr>
        <w:t>（被授权人的姓名、职务）为我方公司</w:t>
      </w:r>
    </w:p>
    <w:p w14:paraId="4D279BB9">
      <w:pPr>
        <w:spacing w:line="480" w:lineRule="auto"/>
        <w:rPr>
          <w:rFonts w:ascii="宋体" w:hAnsi="宋体"/>
          <w:sz w:val="24"/>
          <w:szCs w:val="24"/>
        </w:rPr>
      </w:pPr>
      <w:r>
        <w:rPr>
          <w:rFonts w:hint="eastAsia" w:ascii="宋体" w:hAnsi="宋体"/>
          <w:sz w:val="24"/>
          <w:szCs w:val="24"/>
          <w:u w:val="single"/>
        </w:rPr>
        <w:t xml:space="preserve">               </w:t>
      </w:r>
      <w:r>
        <w:rPr>
          <w:rFonts w:hint="eastAsia" w:ascii="宋体" w:hAnsi="宋体"/>
          <w:bCs/>
          <w:sz w:val="24"/>
          <w:szCs w:val="24"/>
        </w:rPr>
        <w:t>项目</w:t>
      </w:r>
      <w:r>
        <w:rPr>
          <w:rFonts w:hint="eastAsia" w:ascii="宋体" w:hAnsi="宋体"/>
          <w:sz w:val="24"/>
          <w:szCs w:val="24"/>
        </w:rPr>
        <w:t>的合法代理人，以本公司名义全权处理一切与该项目有关的事务（含合同签订）。</w:t>
      </w:r>
    </w:p>
    <w:p w14:paraId="6E1ED37C">
      <w:pPr>
        <w:tabs>
          <w:tab w:val="left" w:pos="5560"/>
        </w:tabs>
        <w:spacing w:line="480" w:lineRule="auto"/>
        <w:ind w:firstLine="646"/>
        <w:rPr>
          <w:rFonts w:ascii="宋体" w:hAnsi="宋体"/>
          <w:sz w:val="24"/>
          <w:szCs w:val="24"/>
        </w:rPr>
      </w:pPr>
      <w:r>
        <w:rPr>
          <w:rFonts w:ascii="宋体" w:hAnsi="宋体"/>
          <w:sz w:val="24"/>
          <w:szCs w:val="24"/>
        </w:rPr>
        <w:tab/>
      </w:r>
    </w:p>
    <w:p w14:paraId="443933EF">
      <w:pPr>
        <w:spacing w:line="480" w:lineRule="auto"/>
        <w:ind w:firstLine="645"/>
        <w:rPr>
          <w:rFonts w:ascii="宋体" w:hAnsi="宋体"/>
          <w:sz w:val="24"/>
          <w:szCs w:val="24"/>
        </w:rPr>
      </w:pPr>
      <w:r>
        <w:rPr>
          <w:rFonts w:hint="eastAsia" w:ascii="宋体" w:hAnsi="宋体"/>
          <w:sz w:val="24"/>
          <w:szCs w:val="24"/>
        </w:rPr>
        <w:t>本授权书于</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日签字生效，特此声明。</w:t>
      </w:r>
    </w:p>
    <w:p w14:paraId="440F6085">
      <w:pPr>
        <w:spacing w:line="480" w:lineRule="auto"/>
        <w:ind w:firstLine="645"/>
        <w:rPr>
          <w:rFonts w:ascii="宋体" w:hAnsi="宋体"/>
          <w:sz w:val="24"/>
          <w:szCs w:val="24"/>
        </w:rPr>
      </w:pPr>
    </w:p>
    <w:p w14:paraId="752A9CD7">
      <w:pPr>
        <w:spacing w:line="480" w:lineRule="auto"/>
        <w:rPr>
          <w:rFonts w:ascii="宋体" w:hAnsi="宋体"/>
          <w:sz w:val="24"/>
          <w:szCs w:val="24"/>
        </w:rPr>
      </w:pPr>
      <w:r>
        <w:rPr>
          <w:rFonts w:hint="eastAsia" w:ascii="宋体" w:hAnsi="宋体"/>
          <w:sz w:val="24"/>
          <w:szCs w:val="24"/>
        </w:rPr>
        <w:t>法人代表签字：</w:t>
      </w:r>
    </w:p>
    <w:p w14:paraId="286A3A13">
      <w:pPr>
        <w:spacing w:line="480" w:lineRule="auto"/>
        <w:rPr>
          <w:rFonts w:ascii="宋体" w:hAnsi="宋体"/>
          <w:sz w:val="24"/>
          <w:szCs w:val="24"/>
        </w:rPr>
      </w:pPr>
      <w:r>
        <w:rPr>
          <w:rFonts w:hint="eastAsia" w:ascii="宋体" w:hAnsi="宋体"/>
          <w:sz w:val="24"/>
          <w:szCs w:val="24"/>
        </w:rPr>
        <w:t>投标单位全称（公章）：</w:t>
      </w:r>
    </w:p>
    <w:p w14:paraId="2F60C457">
      <w:pPr>
        <w:spacing w:line="480" w:lineRule="auto"/>
        <w:rPr>
          <w:rFonts w:ascii="宋体" w:hAnsi="宋体"/>
          <w:sz w:val="24"/>
          <w:szCs w:val="24"/>
        </w:rPr>
      </w:pPr>
      <w:r>
        <w:rPr>
          <w:rFonts w:hint="eastAsia" w:ascii="宋体" w:hAnsi="宋体"/>
          <w:sz w:val="24"/>
          <w:szCs w:val="24"/>
        </w:rPr>
        <w:t>日期：</w:t>
      </w:r>
    </w:p>
    <w:p w14:paraId="135E22E0">
      <w:pPr>
        <w:spacing w:line="480" w:lineRule="auto"/>
        <w:rPr>
          <w:rFonts w:ascii="宋体" w:hAnsi="宋体"/>
          <w:sz w:val="24"/>
          <w:szCs w:val="24"/>
        </w:rPr>
      </w:pPr>
      <w:r>
        <w:rPr>
          <w:rFonts w:hint="eastAsia" w:ascii="宋体" w:hAnsi="宋体"/>
          <w:sz w:val="24"/>
          <w:szCs w:val="24"/>
        </w:rPr>
        <w:t>附：</w:t>
      </w:r>
    </w:p>
    <w:p w14:paraId="1FE1D4F0">
      <w:pPr>
        <w:spacing w:line="480" w:lineRule="auto"/>
        <w:rPr>
          <w:rFonts w:ascii="宋体" w:hAnsi="宋体"/>
          <w:sz w:val="24"/>
          <w:szCs w:val="24"/>
        </w:rPr>
      </w:pPr>
      <w:r>
        <w:rPr>
          <w:rFonts w:hint="eastAsia" w:ascii="宋体" w:hAnsi="宋体"/>
          <w:sz w:val="24"/>
          <w:szCs w:val="24"/>
        </w:rPr>
        <w:t>全权代表姓名：</w:t>
      </w:r>
    </w:p>
    <w:p w14:paraId="336E4098">
      <w:pPr>
        <w:spacing w:line="480" w:lineRule="auto"/>
        <w:rPr>
          <w:rFonts w:ascii="宋体" w:hAnsi="宋体"/>
          <w:sz w:val="24"/>
          <w:szCs w:val="24"/>
        </w:rPr>
      </w:pPr>
      <w:r>
        <w:rPr>
          <w:rFonts w:hint="eastAsia" w:ascii="宋体" w:hAnsi="宋体"/>
          <w:sz w:val="24"/>
          <w:szCs w:val="24"/>
        </w:rPr>
        <w:t>职        务：</w:t>
      </w:r>
    </w:p>
    <w:p w14:paraId="5E814BE2">
      <w:pPr>
        <w:spacing w:line="480" w:lineRule="auto"/>
        <w:rPr>
          <w:rFonts w:ascii="宋体" w:hAnsi="宋体"/>
          <w:sz w:val="24"/>
          <w:szCs w:val="24"/>
        </w:rPr>
      </w:pPr>
      <w:r>
        <w:rPr>
          <w:rFonts w:hint="eastAsia" w:ascii="宋体" w:hAnsi="宋体"/>
          <w:sz w:val="24"/>
          <w:szCs w:val="24"/>
        </w:rPr>
        <w:t>详细通讯地址：</w:t>
      </w:r>
    </w:p>
    <w:p w14:paraId="37467D44">
      <w:pPr>
        <w:spacing w:line="480" w:lineRule="auto"/>
        <w:rPr>
          <w:rFonts w:ascii="宋体" w:hAnsi="宋体"/>
          <w:sz w:val="24"/>
          <w:szCs w:val="24"/>
        </w:rPr>
      </w:pPr>
      <w:r>
        <w:rPr>
          <w:rFonts w:hint="eastAsia" w:ascii="宋体" w:hAnsi="宋体"/>
          <w:sz w:val="24"/>
          <w:szCs w:val="24"/>
        </w:rPr>
        <w:t>邮 政 编 码：</w:t>
      </w:r>
    </w:p>
    <w:p w14:paraId="79F80188">
      <w:pPr>
        <w:spacing w:line="480" w:lineRule="auto"/>
        <w:rPr>
          <w:rFonts w:ascii="宋体" w:hAnsi="宋体"/>
          <w:sz w:val="24"/>
          <w:szCs w:val="24"/>
        </w:rPr>
      </w:pPr>
      <w:r>
        <w:rPr>
          <w:rFonts w:hint="eastAsia" w:ascii="宋体" w:hAnsi="宋体"/>
          <w:sz w:val="24"/>
          <w:szCs w:val="24"/>
        </w:rPr>
        <w:t>传       真：</w:t>
      </w:r>
    </w:p>
    <w:p w14:paraId="5A15449C">
      <w:pPr>
        <w:rPr>
          <w:rFonts w:hint="eastAsia"/>
          <w:sz w:val="28"/>
          <w:szCs w:val="28"/>
          <w:highlight w:val="yellow"/>
          <w:lang w:val="en-US" w:eastAsia="zh-CN"/>
        </w:rPr>
      </w:pPr>
      <w:r>
        <w:rPr>
          <w:rFonts w:hint="eastAsia" w:ascii="宋体" w:hAnsi="宋体"/>
          <w:sz w:val="24"/>
          <w:szCs w:val="24"/>
        </w:rPr>
        <w:t>电       话：</w:t>
      </w:r>
      <w:r>
        <w:rPr>
          <w:rFonts w:hint="eastAsia"/>
          <w:sz w:val="28"/>
          <w:szCs w:val="28"/>
          <w:highlight w:val="yellow"/>
          <w:lang w:val="en-US" w:eastAsia="zh-CN"/>
        </w:rPr>
        <w:br w:type="page"/>
      </w:r>
    </w:p>
    <w:p w14:paraId="77797A48">
      <w:pPr>
        <w:spacing w:line="480" w:lineRule="auto"/>
        <w:jc w:val="left"/>
        <w:rPr>
          <w:rFonts w:ascii="宋体" w:hAnsi="宋体" w:cs="宋体"/>
          <w:color w:val="000000"/>
          <w:sz w:val="24"/>
          <w:szCs w:val="24"/>
        </w:rPr>
      </w:pPr>
      <w:r>
        <w:rPr>
          <w:rFonts w:hint="eastAsia" w:ascii="宋体" w:hAnsi="宋体" w:cs="宋体"/>
          <w:color w:val="000000"/>
          <w:sz w:val="24"/>
          <w:szCs w:val="24"/>
        </w:rPr>
        <w:t>附件2</w:t>
      </w:r>
    </w:p>
    <w:p w14:paraId="57EC4483">
      <w:pPr>
        <w:spacing w:line="480" w:lineRule="auto"/>
        <w:ind w:firstLine="600"/>
        <w:jc w:val="center"/>
        <w:rPr>
          <w:rFonts w:ascii="宋体" w:hAnsi="宋体" w:cs="宋体"/>
          <w:b/>
          <w:color w:val="000000"/>
          <w:sz w:val="24"/>
          <w:szCs w:val="24"/>
        </w:rPr>
      </w:pPr>
      <w:r>
        <w:rPr>
          <w:rFonts w:hint="eastAsia" w:ascii="宋体" w:hAnsi="宋体" w:cs="宋体"/>
          <w:b/>
          <w:color w:val="000000"/>
          <w:sz w:val="30"/>
          <w:szCs w:val="30"/>
        </w:rPr>
        <w:t>项目廉政责任书</w:t>
      </w:r>
    </w:p>
    <w:p w14:paraId="0BA41A99">
      <w:pPr>
        <w:spacing w:line="360" w:lineRule="exact"/>
        <w:ind w:firstLine="600"/>
        <w:jc w:val="center"/>
        <w:rPr>
          <w:rFonts w:ascii="宋体" w:hAnsi="宋体" w:cs="宋体"/>
          <w:b/>
          <w:color w:val="000000"/>
          <w:sz w:val="24"/>
          <w:szCs w:val="24"/>
        </w:rPr>
      </w:pPr>
    </w:p>
    <w:p w14:paraId="0A21477F">
      <w:pPr>
        <w:spacing w:line="360" w:lineRule="exact"/>
        <w:ind w:firstLine="480" w:firstLineChars="200"/>
        <w:rPr>
          <w:rFonts w:ascii="宋体" w:hAnsi="宋体"/>
          <w:color w:val="000000"/>
          <w:sz w:val="24"/>
          <w:szCs w:val="24"/>
        </w:rPr>
      </w:pPr>
      <w:r>
        <w:rPr>
          <w:rFonts w:hint="eastAsia" w:ascii="宋体" w:hAnsi="宋体"/>
          <w:color w:val="000000"/>
          <w:sz w:val="24"/>
          <w:szCs w:val="24"/>
        </w:rPr>
        <w:t>甲方：上海市第一妇婴保健院</w:t>
      </w:r>
    </w:p>
    <w:p w14:paraId="37987083">
      <w:pPr>
        <w:spacing w:line="360" w:lineRule="exact"/>
        <w:ind w:firstLine="480" w:firstLineChars="200"/>
        <w:rPr>
          <w:rFonts w:ascii="宋体" w:hAnsi="宋体"/>
          <w:color w:val="000000"/>
          <w:sz w:val="24"/>
          <w:szCs w:val="24"/>
        </w:rPr>
      </w:pPr>
      <w:r>
        <w:rPr>
          <w:rFonts w:hint="eastAsia" w:ascii="宋体" w:hAnsi="宋体"/>
          <w:color w:val="000000"/>
          <w:sz w:val="24"/>
          <w:szCs w:val="24"/>
        </w:rPr>
        <w:t>乙方：</w:t>
      </w:r>
    </w:p>
    <w:p w14:paraId="105A2431">
      <w:pPr>
        <w:snapToGrid w:val="0"/>
        <w:spacing w:line="360" w:lineRule="exact"/>
        <w:rPr>
          <w:rFonts w:ascii="宋体" w:hAnsi="宋体"/>
          <w:color w:val="000000"/>
          <w:sz w:val="24"/>
          <w:szCs w:val="24"/>
        </w:rPr>
      </w:pPr>
      <w:r>
        <w:rPr>
          <w:rFonts w:hint="eastAsia" w:ascii="宋体" w:hAnsi="宋体"/>
          <w:color w:val="000000"/>
          <w:sz w:val="24"/>
          <w:szCs w:val="24"/>
        </w:rPr>
        <w:t>为了在项目中保持廉洁自律的工作作风，防止各种不正当行为的发生，根据国家和上海市有各项规定的特点，特订立本协议如下：</w:t>
      </w:r>
    </w:p>
    <w:p w14:paraId="18CC3EA1">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一、甲乙双方应当自觉遵守国家和上海市有关廉政建设的各项规定。</w:t>
      </w:r>
    </w:p>
    <w:p w14:paraId="52BB287D">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二、甲方及其工作人员不得以任何形式向乙方索要和收受回扣等好处费。</w:t>
      </w:r>
    </w:p>
    <w:p w14:paraId="4827C6D4">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三、甲方工作人员应当保持与乙方的正常业务交往，不得接受乙方的礼金、有价证券和贵重物品，不得在乙方报销任何应由个人支付的费用。</w:t>
      </w:r>
    </w:p>
    <w:p w14:paraId="790DD393">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四、甲方工作人员不得参加可能对公正执行公务有影响的宴请和娱乐活动。</w:t>
      </w:r>
    </w:p>
    <w:p w14:paraId="39FD5386">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五、甲方工作人员不得要求或者接受乙方为其住房装修、婚丧嫁娶、家属和子女的工作安排以及出国等提供方便。</w:t>
      </w:r>
    </w:p>
    <w:p w14:paraId="3DCAFC96">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六、甲方工作人员不得向乙方介绍家属或者亲友从事有关的经济活动。</w:t>
      </w:r>
    </w:p>
    <w:p w14:paraId="1FAD4CC3">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七、乙方应当通过正常途径开展相对业务工作，不得为获取某些不正当利益而向甲方工作人员赠送礼金、有价证券和贵重物品等。</w:t>
      </w:r>
    </w:p>
    <w:p w14:paraId="2F0A03F9">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八、乙方不得为谋取私利擅自与甲方工作人员进行私下商谈或者达成默契。</w:t>
      </w:r>
    </w:p>
    <w:p w14:paraId="3C163414">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九、乙方不得以洽谈业务、签订经济合同为借口，邀请甲方工作人员外出旅游和进入营业性高档娱乐场所。</w:t>
      </w:r>
    </w:p>
    <w:p w14:paraId="67E35BB4">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十、乙方不得为甲方单位和个人购置或者提供通讯工具、交通工具、家电、高档办公用品等物品。</w:t>
      </w:r>
    </w:p>
    <w:p w14:paraId="28B8ABE8">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十一、乙方如发现甲方工作人员有违反上述协议者，应向甲方领导或者甲方上级单位举报。甲方不得找任何借口对乙方进行报复。甲方对举报属实和严格遵守廉洁协议的乙方，在同等条件下给予承接后续工程的优先邀请投标权。</w:t>
      </w:r>
    </w:p>
    <w:p w14:paraId="29F2FED2">
      <w:pPr>
        <w:snapToGrid w:val="0"/>
        <w:spacing w:line="360" w:lineRule="exact"/>
        <w:ind w:firstLine="480"/>
        <w:rPr>
          <w:rFonts w:ascii="宋体" w:hAnsi="宋体"/>
          <w:color w:val="000000"/>
          <w:sz w:val="24"/>
          <w:szCs w:val="24"/>
        </w:rPr>
      </w:pPr>
      <w:r>
        <w:rPr>
          <w:rFonts w:hint="eastAsia" w:ascii="宋体" w:hAnsi="宋体"/>
          <w:color w:val="000000"/>
          <w:sz w:val="24"/>
          <w:szCs w:val="24"/>
        </w:rPr>
        <w:t>十二、甲方发现乙方有违反本协议或者采用不正当的手段行贿甲方工作人员，甲方根据具体情节和造成的后果追究乙方本合同总金额的</w:t>
      </w:r>
      <w:r>
        <w:rPr>
          <w:rFonts w:ascii="宋体" w:hAnsi="宋体"/>
          <w:color w:val="000000"/>
          <w:sz w:val="24"/>
          <w:szCs w:val="24"/>
        </w:rPr>
        <w:t xml:space="preserve"> l ~ 5</w:t>
      </w:r>
      <w:r>
        <w:rPr>
          <w:rFonts w:hint="eastAsia" w:ascii="宋体" w:hAnsi="宋体"/>
          <w:color w:val="000000"/>
          <w:sz w:val="24"/>
          <w:szCs w:val="24"/>
        </w:rPr>
        <w:t>％的违约金。由此给甲方单位造成的损失均由乙方承担。</w:t>
      </w:r>
    </w:p>
    <w:p w14:paraId="0A70296C">
      <w:pPr>
        <w:snapToGrid w:val="0"/>
        <w:spacing w:line="360" w:lineRule="exact"/>
        <w:ind w:firstLine="480"/>
        <w:rPr>
          <w:rFonts w:ascii="宋体" w:hAnsi="宋体"/>
          <w:color w:val="000000"/>
          <w:sz w:val="24"/>
          <w:szCs w:val="24"/>
        </w:rPr>
      </w:pPr>
      <w:r>
        <w:rPr>
          <w:rFonts w:hint="eastAsia" w:ascii="宋体" w:hAnsi="宋体"/>
          <w:color w:val="000000"/>
          <w:sz w:val="24"/>
          <w:szCs w:val="24"/>
        </w:rPr>
        <w:t>十三、本廉洁协议作为项目合同的附件，与项目合同具有同等法律效力。经协议双方签署后立即生效。</w:t>
      </w:r>
    </w:p>
    <w:p w14:paraId="0337365D">
      <w:pPr>
        <w:snapToGrid w:val="0"/>
        <w:spacing w:line="360" w:lineRule="exact"/>
        <w:ind w:firstLine="480" w:firstLineChars="200"/>
        <w:rPr>
          <w:rFonts w:ascii="宋体" w:hAnsi="宋体"/>
          <w:color w:val="000000"/>
          <w:sz w:val="24"/>
          <w:szCs w:val="24"/>
        </w:rPr>
      </w:pPr>
    </w:p>
    <w:p w14:paraId="58D2358B">
      <w:pPr>
        <w:snapToGrid w:val="0"/>
        <w:spacing w:line="360" w:lineRule="exact"/>
        <w:ind w:firstLine="480" w:firstLineChars="200"/>
        <w:rPr>
          <w:rFonts w:ascii="宋体" w:hAnsi="宋体"/>
          <w:color w:val="000000"/>
          <w:sz w:val="24"/>
          <w:szCs w:val="24"/>
        </w:rPr>
      </w:pPr>
    </w:p>
    <w:p w14:paraId="124D506F">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甲方：</w:t>
      </w:r>
      <w:r>
        <w:rPr>
          <w:rFonts w:ascii="宋体" w:hAnsi="宋体"/>
          <w:color w:val="000000"/>
          <w:sz w:val="24"/>
          <w:szCs w:val="24"/>
        </w:rPr>
        <w:t>(</w:t>
      </w:r>
      <w:r>
        <w:rPr>
          <w:rFonts w:hint="eastAsia" w:ascii="宋体" w:hAnsi="宋体"/>
          <w:color w:val="000000"/>
          <w:sz w:val="24"/>
          <w:szCs w:val="24"/>
        </w:rPr>
        <w:t>盖章</w:t>
      </w:r>
      <w:r>
        <w:rPr>
          <w:rFonts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 xml:space="preserve">           乙方：</w:t>
      </w:r>
      <w:r>
        <w:rPr>
          <w:rFonts w:ascii="宋体" w:hAnsi="宋体"/>
          <w:color w:val="000000"/>
          <w:sz w:val="24"/>
          <w:szCs w:val="24"/>
        </w:rPr>
        <w:t>(</w:t>
      </w:r>
      <w:r>
        <w:rPr>
          <w:rFonts w:hint="eastAsia" w:ascii="宋体" w:hAnsi="宋体"/>
          <w:color w:val="000000"/>
          <w:sz w:val="24"/>
          <w:szCs w:val="24"/>
        </w:rPr>
        <w:t>盖章</w:t>
      </w:r>
      <w:r>
        <w:rPr>
          <w:rFonts w:ascii="宋体" w:hAnsi="宋体"/>
          <w:color w:val="000000"/>
          <w:sz w:val="24"/>
          <w:szCs w:val="24"/>
        </w:rPr>
        <w:t>)</w:t>
      </w:r>
    </w:p>
    <w:p w14:paraId="74C9EBF2">
      <w:pPr>
        <w:snapToGrid w:val="0"/>
        <w:spacing w:line="360" w:lineRule="exact"/>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法定代表人：</w:t>
      </w:r>
      <w:r>
        <w:rPr>
          <w:rFonts w:ascii="宋体" w:hAnsi="宋体"/>
          <w:color w:val="000000"/>
          <w:sz w:val="24"/>
          <w:szCs w:val="24"/>
        </w:rPr>
        <w:t xml:space="preserve">                </w:t>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ab/>
      </w:r>
      <w:r>
        <w:rPr>
          <w:rFonts w:hint="eastAsia" w:ascii="宋体" w:hAnsi="宋体"/>
          <w:color w:val="000000"/>
          <w:sz w:val="24"/>
          <w:szCs w:val="24"/>
        </w:rPr>
        <w:t xml:space="preserve">           法定代表人：</w:t>
      </w:r>
    </w:p>
    <w:p w14:paraId="1F3A8E9A">
      <w:pPr>
        <w:snapToGrid w:val="0"/>
        <w:spacing w:line="360" w:lineRule="exact"/>
        <w:jc w:val="left"/>
        <w:rPr>
          <w:rFonts w:ascii="宋体" w:hAnsi="宋体"/>
          <w:color w:val="000000"/>
          <w:sz w:val="24"/>
          <w:szCs w:val="24"/>
        </w:rPr>
      </w:pPr>
    </w:p>
    <w:p w14:paraId="4A463A8F">
      <w:pPr>
        <w:snapToGrid w:val="0"/>
        <w:spacing w:line="360" w:lineRule="exact"/>
        <w:jc w:val="left"/>
        <w:rPr>
          <w:rFonts w:ascii="仿宋" w:hAnsi="仿宋" w:eastAsia="仿宋" w:cs="仿宋"/>
          <w:color w:val="auto"/>
          <w:kern w:val="0"/>
          <w:sz w:val="28"/>
          <w:szCs w:val="28"/>
          <w:highlight w:val="none"/>
        </w:rPr>
      </w:pPr>
      <w:r>
        <w:rPr>
          <w:rFonts w:hint="eastAsia" w:ascii="宋体" w:hAnsi="宋体"/>
          <w:color w:val="000000"/>
          <w:sz w:val="24"/>
          <w:szCs w:val="24"/>
        </w:rPr>
        <w:t xml:space="preserve">                                     签约日期：       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4BB855"/>
    <w:multiLevelType w:val="singleLevel"/>
    <w:tmpl w:val="4F4BB85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9288F"/>
    <w:rsid w:val="00016BDD"/>
    <w:rsid w:val="000A484D"/>
    <w:rsid w:val="000F3476"/>
    <w:rsid w:val="00122AEE"/>
    <w:rsid w:val="001310D9"/>
    <w:rsid w:val="00185171"/>
    <w:rsid w:val="00196EF9"/>
    <w:rsid w:val="00205DFB"/>
    <w:rsid w:val="00290F5B"/>
    <w:rsid w:val="0031106A"/>
    <w:rsid w:val="003D309D"/>
    <w:rsid w:val="00445EAA"/>
    <w:rsid w:val="00455E0B"/>
    <w:rsid w:val="004A3F4F"/>
    <w:rsid w:val="00503188"/>
    <w:rsid w:val="00587601"/>
    <w:rsid w:val="0059023D"/>
    <w:rsid w:val="00657E67"/>
    <w:rsid w:val="006D3781"/>
    <w:rsid w:val="0074387C"/>
    <w:rsid w:val="008A1CD7"/>
    <w:rsid w:val="00920DC4"/>
    <w:rsid w:val="009501B4"/>
    <w:rsid w:val="009658B9"/>
    <w:rsid w:val="00997CAF"/>
    <w:rsid w:val="009A1079"/>
    <w:rsid w:val="009C3D17"/>
    <w:rsid w:val="009E1685"/>
    <w:rsid w:val="00B34ADF"/>
    <w:rsid w:val="00B4608D"/>
    <w:rsid w:val="00B83B7A"/>
    <w:rsid w:val="00B94D98"/>
    <w:rsid w:val="00BC794D"/>
    <w:rsid w:val="00C2547A"/>
    <w:rsid w:val="00C318ED"/>
    <w:rsid w:val="00CD441C"/>
    <w:rsid w:val="00D41E78"/>
    <w:rsid w:val="00E21794"/>
    <w:rsid w:val="00E342CD"/>
    <w:rsid w:val="02EE59E6"/>
    <w:rsid w:val="16091DA8"/>
    <w:rsid w:val="2D6D3007"/>
    <w:rsid w:val="306044A6"/>
    <w:rsid w:val="3187791D"/>
    <w:rsid w:val="367F4CF7"/>
    <w:rsid w:val="45B9288F"/>
    <w:rsid w:val="486B5272"/>
    <w:rsid w:val="4EAD01AC"/>
    <w:rsid w:val="4F895E47"/>
    <w:rsid w:val="51C774DF"/>
    <w:rsid w:val="58D4504E"/>
    <w:rsid w:val="5D215CDE"/>
    <w:rsid w:val="60CC690A"/>
    <w:rsid w:val="622559DE"/>
    <w:rsid w:val="6FA4780C"/>
    <w:rsid w:val="73726F49"/>
    <w:rsid w:val="74AE33C7"/>
    <w:rsid w:val="7AB97732"/>
    <w:rsid w:val="7E13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paragraph" w:styleId="6">
    <w:name w:val="annotation subject"/>
    <w:basedOn w:val="2"/>
    <w:next w:val="2"/>
    <w:link w:val="16"/>
    <w:qFormat/>
    <w:uiPriority w:val="0"/>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table" w:customStyle="1" w:styleId="12">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3">
    <w:name w:val="页眉 字符"/>
    <w:basedOn w:val="9"/>
    <w:link w:val="4"/>
    <w:qFormat/>
    <w:uiPriority w:val="0"/>
    <w:rPr>
      <w:rFonts w:ascii="Calibri" w:hAnsi="Calibri" w:eastAsia="宋体" w:cs="Times New Roman"/>
      <w:kern w:val="2"/>
      <w:sz w:val="18"/>
      <w:szCs w:val="18"/>
    </w:rPr>
  </w:style>
  <w:style w:type="character" w:customStyle="1" w:styleId="14">
    <w:name w:val="页脚 字符"/>
    <w:basedOn w:val="9"/>
    <w:link w:val="3"/>
    <w:qFormat/>
    <w:uiPriority w:val="0"/>
    <w:rPr>
      <w:rFonts w:ascii="Calibri" w:hAnsi="Calibri" w:eastAsia="宋体" w:cs="Times New Roman"/>
      <w:kern w:val="2"/>
      <w:sz w:val="18"/>
      <w:szCs w:val="18"/>
    </w:rPr>
  </w:style>
  <w:style w:type="character" w:customStyle="1" w:styleId="15">
    <w:name w:val="批注文字 字符"/>
    <w:basedOn w:val="9"/>
    <w:link w:val="2"/>
    <w:semiHidden/>
    <w:qFormat/>
    <w:uiPriority w:val="99"/>
    <w:rPr>
      <w:rFonts w:ascii="Calibri" w:hAnsi="Calibri" w:eastAsia="宋体" w:cs="Times New Roman"/>
      <w:kern w:val="2"/>
      <w:sz w:val="21"/>
      <w:szCs w:val="24"/>
    </w:rPr>
  </w:style>
  <w:style w:type="character" w:customStyle="1" w:styleId="16">
    <w:name w:val="批注主题 字符"/>
    <w:basedOn w:val="15"/>
    <w:link w:val="6"/>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1853</Words>
  <Characters>1902</Characters>
  <Lines>26</Lines>
  <Paragraphs>27</Paragraphs>
  <TotalTime>1</TotalTime>
  <ScaleCrop>false</ScaleCrop>
  <LinksUpToDate>false</LinksUpToDate>
  <CharactersWithSpaces>2156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2025-05-26T08:55:00Z</dcterms:created>
  <dc:creator>　　　　　</dc:creator>
  <cp:lastModifiedBy>HImiGo</cp:lastModifiedBy>
  <dcterms:modified xsi:type="dcterms:W3CDTF">2025-08-18T04:28:02Z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F34EC963CCEB42BF81B92B1D324A03EC_11</vt:lpwstr>
  </property>
  <property fmtid="{D5CDD505-2E9C-101B-9397-08002B2CF9AE}" pid="4" name="KSOTemplateDocerSaveRecord">
    <vt:lpwstr>eyJoZGlkIjoiMzAwNzU1MmJiYzVmNGI3NzNlNjNlZTY3Mzc5NDFkNzAiLCJ1c2VySWQiOiIzMDg3MTg4NzgifQ==</vt:lpwstr>
  </property>
</Properties>
</file>