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AFE4" w14:textId="3068ADF9" w:rsidR="00507C95" w:rsidRPr="00F3725A" w:rsidRDefault="00000000">
      <w:pPr>
        <w:pStyle w:val="2"/>
        <w:spacing w:line="320" w:lineRule="atLeast"/>
        <w:jc w:val="center"/>
        <w:rPr>
          <w:rFonts w:ascii="黑体" w:hAnsi="黑体"/>
          <w:sz w:val="36"/>
          <w:szCs w:val="36"/>
        </w:rPr>
      </w:pPr>
      <w:r w:rsidRPr="00F3725A">
        <w:rPr>
          <w:rFonts w:ascii="黑体" w:hAnsi="黑体" w:hint="eastAsia"/>
          <w:sz w:val="36"/>
          <w:szCs w:val="36"/>
        </w:rPr>
        <w:t>上海市第一妇婴保健</w:t>
      </w:r>
      <w:proofErr w:type="gramStart"/>
      <w:r w:rsidRPr="00F3725A">
        <w:rPr>
          <w:rFonts w:ascii="黑体" w:hAnsi="黑体" w:hint="eastAsia"/>
          <w:sz w:val="36"/>
          <w:szCs w:val="36"/>
        </w:rPr>
        <w:t>院</w:t>
      </w:r>
      <w:r w:rsidRPr="00F3725A">
        <w:rPr>
          <w:rFonts w:ascii="黑体" w:hAnsi="黑体" w:cs="微软雅黑" w:hint="eastAsia"/>
          <w:sz w:val="36"/>
          <w:szCs w:val="36"/>
        </w:rPr>
        <w:t>安保技</w:t>
      </w:r>
      <w:proofErr w:type="gramEnd"/>
      <w:r w:rsidRPr="00F3725A">
        <w:rPr>
          <w:rFonts w:ascii="黑体" w:hAnsi="黑体" w:cs="微软雅黑" w:hint="eastAsia"/>
          <w:sz w:val="36"/>
          <w:szCs w:val="36"/>
        </w:rPr>
        <w:t>防设施硬件</w:t>
      </w:r>
    </w:p>
    <w:p w14:paraId="242B5AAE" w14:textId="77777777" w:rsidR="00507C95" w:rsidRPr="00F3725A" w:rsidRDefault="00000000">
      <w:pPr>
        <w:pStyle w:val="2"/>
        <w:spacing w:line="320" w:lineRule="atLeast"/>
        <w:jc w:val="center"/>
        <w:rPr>
          <w:rFonts w:ascii="黑体" w:hAnsi="黑体"/>
          <w:sz w:val="36"/>
          <w:szCs w:val="36"/>
        </w:rPr>
      </w:pPr>
      <w:r w:rsidRPr="00F3725A">
        <w:rPr>
          <w:rFonts w:ascii="黑体" w:hAnsi="黑体" w:hint="eastAsia"/>
          <w:sz w:val="36"/>
          <w:szCs w:val="36"/>
        </w:rPr>
        <w:t>询价采购文件</w:t>
      </w:r>
    </w:p>
    <w:p w14:paraId="5E68FB6B" w14:textId="77FBE54C" w:rsidR="00507C95" w:rsidRDefault="00000000">
      <w:pPr>
        <w:spacing w:line="400" w:lineRule="exact"/>
        <w:ind w:firstLineChars="200" w:firstLine="560"/>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上海市第一妇婴保健院</w:t>
      </w:r>
      <w:r w:rsidR="001E5656">
        <w:rPr>
          <w:rFonts w:ascii="微软雅黑" w:eastAsia="微软雅黑" w:hAnsi="微软雅黑" w:cs="微软雅黑" w:hint="eastAsia"/>
          <w:sz w:val="28"/>
          <w:szCs w:val="28"/>
        </w:rPr>
        <w:t>后勤保障部</w:t>
      </w:r>
      <w:r>
        <w:rPr>
          <w:rFonts w:ascii="微软雅黑" w:eastAsia="微软雅黑" w:hAnsi="微软雅黑" w:cs="微软雅黑" w:hint="eastAsia"/>
          <w:sz w:val="28"/>
          <w:szCs w:val="28"/>
        </w:rPr>
        <w:t>邀请有相应资质和具有相应供货能力的供应商根据询价要求参见本次采购活动，并提供满足要求的货物。采购项目要求如下：</w:t>
      </w:r>
    </w:p>
    <w:p w14:paraId="6E6FA465" w14:textId="77777777" w:rsidR="00507C95" w:rsidRDefault="00000000">
      <w:pPr>
        <w:numPr>
          <w:ilvl w:val="0"/>
          <w:numId w:val="1"/>
        </w:numPr>
        <w:spacing w:line="460" w:lineRule="exact"/>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 xml:space="preserve">项目编号 </w:t>
      </w:r>
    </w:p>
    <w:tbl>
      <w:tblPr>
        <w:tblStyle w:val="a8"/>
        <w:tblW w:w="0" w:type="auto"/>
        <w:tblLook w:val="04A0" w:firstRow="1" w:lastRow="0" w:firstColumn="1" w:lastColumn="0" w:noHBand="0" w:noVBand="1"/>
      </w:tblPr>
      <w:tblGrid>
        <w:gridCol w:w="906"/>
        <w:gridCol w:w="2174"/>
        <w:gridCol w:w="3578"/>
        <w:gridCol w:w="1745"/>
      </w:tblGrid>
      <w:tr w:rsidR="00507C95" w14:paraId="3CEDA5E8" w14:textId="77777777">
        <w:trPr>
          <w:trHeight w:val="954"/>
        </w:trPr>
        <w:tc>
          <w:tcPr>
            <w:tcW w:w="906" w:type="dxa"/>
            <w:vAlign w:val="center"/>
          </w:tcPr>
          <w:p w14:paraId="60A7511B" w14:textId="77777777" w:rsidR="00507C95" w:rsidRDefault="00000000">
            <w:pPr>
              <w:spacing w:line="460" w:lineRule="exact"/>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序号</w:t>
            </w:r>
          </w:p>
        </w:tc>
        <w:tc>
          <w:tcPr>
            <w:tcW w:w="2174" w:type="dxa"/>
            <w:vAlign w:val="center"/>
          </w:tcPr>
          <w:p w14:paraId="327265D2" w14:textId="77777777" w:rsidR="00507C95" w:rsidRDefault="00000000">
            <w:pPr>
              <w:spacing w:line="460" w:lineRule="exact"/>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项目标号</w:t>
            </w:r>
          </w:p>
        </w:tc>
        <w:tc>
          <w:tcPr>
            <w:tcW w:w="3578" w:type="dxa"/>
            <w:vAlign w:val="center"/>
          </w:tcPr>
          <w:p w14:paraId="090E5F8C" w14:textId="77777777" w:rsidR="00507C95" w:rsidRDefault="00000000">
            <w:pPr>
              <w:spacing w:line="460" w:lineRule="exact"/>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项目名称</w:t>
            </w:r>
          </w:p>
        </w:tc>
        <w:tc>
          <w:tcPr>
            <w:tcW w:w="1745" w:type="dxa"/>
            <w:vAlign w:val="center"/>
          </w:tcPr>
          <w:p w14:paraId="3817A7F1" w14:textId="77777777" w:rsidR="00507C95" w:rsidRDefault="00000000">
            <w:pPr>
              <w:spacing w:line="460" w:lineRule="exact"/>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数量</w:t>
            </w:r>
          </w:p>
        </w:tc>
      </w:tr>
      <w:tr w:rsidR="00507C95" w14:paraId="5D698823" w14:textId="77777777">
        <w:trPr>
          <w:trHeight w:val="782"/>
        </w:trPr>
        <w:tc>
          <w:tcPr>
            <w:tcW w:w="906" w:type="dxa"/>
            <w:vAlign w:val="center"/>
          </w:tcPr>
          <w:p w14:paraId="340DCB8E" w14:textId="77777777" w:rsidR="00507C95" w:rsidRDefault="00000000">
            <w:pPr>
              <w:spacing w:line="460" w:lineRule="exact"/>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1</w:t>
            </w:r>
          </w:p>
        </w:tc>
        <w:tc>
          <w:tcPr>
            <w:tcW w:w="2174" w:type="dxa"/>
            <w:vAlign w:val="center"/>
          </w:tcPr>
          <w:p w14:paraId="338341F8" w14:textId="77777777" w:rsidR="00507C95" w:rsidRDefault="00000000">
            <w:pPr>
              <w:spacing w:line="460" w:lineRule="exact"/>
              <w:jc w:val="left"/>
              <w:rPr>
                <w:rFonts w:ascii="微软雅黑" w:eastAsia="微软雅黑" w:hAnsi="微软雅黑" w:cs="微软雅黑" w:hint="eastAsia"/>
                <w:sz w:val="28"/>
                <w:szCs w:val="28"/>
              </w:rPr>
            </w:pPr>
            <w:r>
              <w:rPr>
                <w:rFonts w:ascii="微软雅黑" w:eastAsia="微软雅黑" w:hAnsi="微软雅黑" w:cs="微软雅黑"/>
                <w:sz w:val="28"/>
                <w:szCs w:val="28"/>
              </w:rPr>
              <w:t>BZB</w:t>
            </w:r>
            <w:r>
              <w:rPr>
                <w:rFonts w:ascii="微软雅黑" w:eastAsia="微软雅黑" w:hAnsi="微软雅黑" w:cs="微软雅黑" w:hint="eastAsia"/>
                <w:sz w:val="28"/>
                <w:szCs w:val="28"/>
              </w:rPr>
              <w:t>-2024-</w:t>
            </w:r>
            <w:r>
              <w:rPr>
                <w:rFonts w:ascii="微软雅黑" w:eastAsia="微软雅黑" w:hAnsi="微软雅黑" w:cs="微软雅黑"/>
                <w:sz w:val="28"/>
                <w:szCs w:val="28"/>
              </w:rPr>
              <w:t>001</w:t>
            </w:r>
          </w:p>
        </w:tc>
        <w:tc>
          <w:tcPr>
            <w:tcW w:w="3578" w:type="dxa"/>
            <w:vAlign w:val="center"/>
          </w:tcPr>
          <w:p w14:paraId="59093A54" w14:textId="1A9E5E40" w:rsidR="00507C95" w:rsidRDefault="00000000">
            <w:pPr>
              <w:spacing w:line="460" w:lineRule="exact"/>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上海市第一妇婴保健院</w:t>
            </w:r>
          </w:p>
          <w:p w14:paraId="07480FEF" w14:textId="77777777" w:rsidR="00507C95" w:rsidRDefault="00000000">
            <w:pPr>
              <w:spacing w:line="460" w:lineRule="exact"/>
              <w:jc w:val="left"/>
              <w:rPr>
                <w:rFonts w:ascii="微软雅黑" w:eastAsia="微软雅黑" w:hAnsi="微软雅黑" w:cs="微软雅黑" w:hint="eastAsia"/>
                <w:sz w:val="28"/>
                <w:szCs w:val="28"/>
              </w:rPr>
            </w:pPr>
            <w:proofErr w:type="gramStart"/>
            <w:r>
              <w:rPr>
                <w:rFonts w:ascii="微软雅黑" w:eastAsia="微软雅黑" w:hAnsi="微软雅黑" w:cs="微软雅黑" w:hint="eastAsia"/>
                <w:sz w:val="28"/>
                <w:szCs w:val="28"/>
              </w:rPr>
              <w:t>安保技防</w:t>
            </w:r>
            <w:proofErr w:type="gramEnd"/>
            <w:r>
              <w:rPr>
                <w:rFonts w:ascii="微软雅黑" w:eastAsia="微软雅黑" w:hAnsi="微软雅黑" w:cs="微软雅黑" w:hint="eastAsia"/>
                <w:sz w:val="28"/>
                <w:szCs w:val="28"/>
              </w:rPr>
              <w:t>设施硬件采购</w:t>
            </w:r>
          </w:p>
        </w:tc>
        <w:tc>
          <w:tcPr>
            <w:tcW w:w="1745" w:type="dxa"/>
            <w:vAlign w:val="center"/>
          </w:tcPr>
          <w:p w14:paraId="3DFFAFBA" w14:textId="77777777" w:rsidR="00507C95" w:rsidRDefault="00000000">
            <w:pPr>
              <w:spacing w:line="460" w:lineRule="exact"/>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批</w:t>
            </w:r>
          </w:p>
        </w:tc>
      </w:tr>
    </w:tbl>
    <w:p w14:paraId="1B864DA1" w14:textId="77777777" w:rsidR="00507C95" w:rsidRDefault="00000000">
      <w:pPr>
        <w:spacing w:line="460" w:lineRule="exact"/>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（二）项目内容：见《询价项目要求明细表》（附件1）</w:t>
      </w:r>
    </w:p>
    <w:p w14:paraId="2AA2A51D" w14:textId="77777777" w:rsidR="00507C95" w:rsidRDefault="00000000">
      <w:pPr>
        <w:spacing w:line="460" w:lineRule="exact"/>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（三）报价人须知：</w:t>
      </w:r>
    </w:p>
    <w:p w14:paraId="5DA0180B" w14:textId="77777777" w:rsidR="00507C95" w:rsidRDefault="00000000" w:rsidP="009304E3">
      <w:pPr>
        <w:spacing w:line="240" w:lineRule="atLeast"/>
        <w:ind w:firstLineChars="100" w:firstLine="280"/>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1、询价响应文件截止时间：2024年9月6日16:00，逾期递交的询价文件恕不接受。</w:t>
      </w:r>
    </w:p>
    <w:p w14:paraId="609148AC" w14:textId="77777777" w:rsidR="00507C95" w:rsidRDefault="00000000" w:rsidP="009304E3">
      <w:pPr>
        <w:spacing w:line="240" w:lineRule="atLeast"/>
        <w:ind w:firstLineChars="100" w:firstLine="280"/>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2、递交地点：上海市沪南路550号行</w:t>
      </w:r>
      <w:proofErr w:type="gramStart"/>
      <w:r>
        <w:rPr>
          <w:rFonts w:ascii="微软雅黑" w:eastAsia="微软雅黑" w:hAnsi="微软雅黑" w:cs="微软雅黑" w:hint="eastAsia"/>
          <w:sz w:val="28"/>
          <w:szCs w:val="28"/>
        </w:rPr>
        <w:t>后勤楼</w:t>
      </w:r>
      <w:proofErr w:type="gramEnd"/>
      <w:r>
        <w:rPr>
          <w:rFonts w:ascii="微软雅黑" w:eastAsia="微软雅黑" w:hAnsi="微软雅黑" w:cs="微软雅黑" w:hint="eastAsia"/>
          <w:sz w:val="28"/>
          <w:szCs w:val="28"/>
        </w:rPr>
        <w:t>20</w:t>
      </w:r>
      <w:r>
        <w:rPr>
          <w:rFonts w:ascii="微软雅黑" w:eastAsia="微软雅黑" w:hAnsi="微软雅黑" w:cs="微软雅黑"/>
          <w:sz w:val="28"/>
          <w:szCs w:val="28"/>
        </w:rPr>
        <w:t>3</w:t>
      </w:r>
      <w:r>
        <w:rPr>
          <w:rFonts w:ascii="微软雅黑" w:eastAsia="微软雅黑" w:hAnsi="微软雅黑" w:cs="微软雅黑" w:hint="eastAsia"/>
          <w:sz w:val="28"/>
          <w:szCs w:val="28"/>
        </w:rPr>
        <w:t>室 杨老师 202613</w:t>
      </w:r>
      <w:r>
        <w:rPr>
          <w:rFonts w:ascii="微软雅黑" w:eastAsia="微软雅黑" w:hAnsi="微软雅黑" w:cs="微软雅黑"/>
          <w:sz w:val="28"/>
          <w:szCs w:val="28"/>
        </w:rPr>
        <w:t>06</w:t>
      </w:r>
    </w:p>
    <w:p w14:paraId="7AE61C15" w14:textId="5F7B39D0" w:rsidR="00507C95" w:rsidRDefault="00000000" w:rsidP="009304E3">
      <w:pPr>
        <w:spacing w:line="240" w:lineRule="atLeast"/>
        <w:ind w:firstLineChars="100" w:firstLine="280"/>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3、项目要求：报价人提供的设备必须是全新、原装。报价应包括运输、安装及相关材料等。</w:t>
      </w:r>
    </w:p>
    <w:p w14:paraId="0EFFE6BB" w14:textId="77777777" w:rsidR="009304E3" w:rsidRDefault="00B67E90" w:rsidP="009304E3">
      <w:pPr>
        <w:pStyle w:val="a3"/>
        <w:spacing w:line="240" w:lineRule="atLeast"/>
        <w:ind w:firstLineChars="100" w:firstLine="280"/>
        <w:jc w:val="left"/>
        <w:rPr>
          <w:rFonts w:ascii="微软雅黑" w:eastAsia="微软雅黑" w:hAnsi="微软雅黑" w:cs="微软雅黑"/>
          <w:sz w:val="28"/>
          <w:szCs w:val="28"/>
        </w:rPr>
      </w:pPr>
      <w:r>
        <w:rPr>
          <w:rFonts w:ascii="微软雅黑" w:eastAsia="微软雅黑" w:hAnsi="微软雅黑" w:cs="微软雅黑" w:hint="eastAsia"/>
          <w:sz w:val="28"/>
          <w:szCs w:val="28"/>
        </w:rPr>
        <w:t>4</w:t>
      </w:r>
      <w:r w:rsidR="00000000">
        <w:rPr>
          <w:rFonts w:ascii="微软雅黑" w:eastAsia="微软雅黑" w:hAnsi="微软雅黑" w:cs="微软雅黑"/>
          <w:sz w:val="28"/>
          <w:szCs w:val="28"/>
        </w:rPr>
        <w:t>、</w:t>
      </w:r>
      <w:r w:rsidR="001E5656">
        <w:rPr>
          <w:rFonts w:ascii="微软雅黑" w:eastAsia="微软雅黑" w:hAnsi="微软雅黑" w:cs="微软雅黑" w:hint="eastAsia"/>
          <w:sz w:val="28"/>
          <w:szCs w:val="28"/>
        </w:rPr>
        <w:t>此次招标为单价招标，数量按实结算，最终结算金额不得超过</w:t>
      </w:r>
      <w:r w:rsidR="00000000">
        <w:rPr>
          <w:rFonts w:ascii="微软雅黑" w:eastAsia="微软雅黑" w:hAnsi="微软雅黑" w:cs="微软雅黑" w:hint="eastAsia"/>
          <w:sz w:val="28"/>
          <w:szCs w:val="28"/>
        </w:rPr>
        <w:t>1</w:t>
      </w:r>
      <w:r w:rsidR="00000000">
        <w:rPr>
          <w:rFonts w:ascii="微软雅黑" w:eastAsia="微软雅黑" w:hAnsi="微软雅黑" w:cs="微软雅黑"/>
          <w:sz w:val="28"/>
          <w:szCs w:val="28"/>
        </w:rPr>
        <w:t>0</w:t>
      </w:r>
      <w:r w:rsidR="00000000">
        <w:rPr>
          <w:rFonts w:ascii="微软雅黑" w:eastAsia="微软雅黑" w:hAnsi="微软雅黑" w:cs="微软雅黑" w:hint="eastAsia"/>
          <w:sz w:val="28"/>
          <w:szCs w:val="28"/>
        </w:rPr>
        <w:t>万</w:t>
      </w:r>
      <w:r w:rsidR="001E5656">
        <w:rPr>
          <w:rFonts w:ascii="微软雅黑" w:eastAsia="微软雅黑" w:hAnsi="微软雅黑" w:cs="微软雅黑" w:hint="eastAsia"/>
          <w:sz w:val="28"/>
          <w:szCs w:val="28"/>
        </w:rPr>
        <w:t>整。</w:t>
      </w:r>
    </w:p>
    <w:p w14:paraId="5575E4A2" w14:textId="34E34CA3" w:rsidR="001E5656" w:rsidRPr="009304E3" w:rsidRDefault="00B67E90" w:rsidP="009304E3">
      <w:pPr>
        <w:pStyle w:val="a3"/>
        <w:spacing w:line="240" w:lineRule="atLeast"/>
        <w:ind w:firstLineChars="100" w:firstLine="280"/>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5、</w:t>
      </w:r>
      <w:r w:rsidR="001E5656">
        <w:rPr>
          <w:rFonts w:ascii="微软雅黑" w:eastAsia="微软雅黑" w:hAnsi="微软雅黑" w:cs="微软雅黑" w:hint="eastAsia"/>
          <w:sz w:val="28"/>
          <w:szCs w:val="28"/>
        </w:rPr>
        <w:t>本采购项目执行期间为合同签订日起至2024年年底。</w:t>
      </w:r>
    </w:p>
    <w:p w14:paraId="40649048" w14:textId="77777777" w:rsidR="00507C95" w:rsidRDefault="00000000">
      <w:pPr>
        <w:spacing w:line="460" w:lineRule="exact"/>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（四）递交材料要求</w:t>
      </w:r>
    </w:p>
    <w:p w14:paraId="62911546" w14:textId="77777777" w:rsidR="00507C95" w:rsidRDefault="00000000">
      <w:pPr>
        <w:spacing w:line="400" w:lineRule="exact"/>
        <w:ind w:firstLineChars="100" w:firstLine="280"/>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1、报价清单（附件2）  1份</w:t>
      </w:r>
    </w:p>
    <w:p w14:paraId="652213D8" w14:textId="77777777" w:rsidR="00507C95" w:rsidRDefault="00000000">
      <w:pPr>
        <w:spacing w:line="400" w:lineRule="exact"/>
        <w:ind w:firstLineChars="100" w:firstLine="280"/>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2、营业执照及相关资质、证明文件（盖章） 1份</w:t>
      </w:r>
    </w:p>
    <w:p w14:paraId="5048BC54" w14:textId="77777777" w:rsidR="00507C95" w:rsidRDefault="00000000">
      <w:pPr>
        <w:spacing w:line="400" w:lineRule="exact"/>
        <w:ind w:firstLineChars="100" w:firstLine="280"/>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3、医疗卫生机构医药产品廉洁购销承诺（盖章）  1份</w:t>
      </w:r>
    </w:p>
    <w:p w14:paraId="45FF1BCF" w14:textId="77777777" w:rsidR="00507C95" w:rsidRDefault="00000000">
      <w:pPr>
        <w:spacing w:line="400" w:lineRule="exact"/>
        <w:ind w:leftChars="114" w:left="799" w:hangingChars="200" w:hanging="560"/>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t>4、裁判</w:t>
      </w:r>
      <w:proofErr w:type="gramStart"/>
      <w:r>
        <w:rPr>
          <w:rFonts w:ascii="微软雅黑" w:eastAsia="微软雅黑" w:hAnsi="微软雅黑" w:cs="微软雅黑" w:hint="eastAsia"/>
          <w:sz w:val="28"/>
          <w:szCs w:val="28"/>
        </w:rPr>
        <w:t>文书网截</w:t>
      </w:r>
      <w:proofErr w:type="gramEnd"/>
      <w:r>
        <w:rPr>
          <w:rFonts w:ascii="微软雅黑" w:eastAsia="微软雅黑" w:hAnsi="微软雅黑" w:cs="微软雅黑" w:hint="eastAsia"/>
          <w:sz w:val="28"/>
          <w:szCs w:val="28"/>
        </w:rPr>
        <w:t>屏（盖章）需显示截屏日期 1份</w:t>
      </w:r>
    </w:p>
    <w:p w14:paraId="272CA7B7" w14:textId="77777777" w:rsidR="00507C95" w:rsidRDefault="00000000">
      <w:pPr>
        <w:spacing w:line="400" w:lineRule="exact"/>
        <w:ind w:firstLineChars="100" w:firstLine="280"/>
        <w:jc w:val="left"/>
        <w:rPr>
          <w:rFonts w:ascii="微软雅黑" w:eastAsia="微软雅黑" w:hAnsi="微软雅黑" w:cs="微软雅黑" w:hint="eastAsia"/>
          <w:sz w:val="28"/>
          <w:szCs w:val="28"/>
        </w:rPr>
      </w:pPr>
      <w:r>
        <w:rPr>
          <w:rFonts w:ascii="微软雅黑" w:eastAsia="微软雅黑" w:hAnsi="微软雅黑" w:cs="微软雅黑" w:hint="eastAsia"/>
          <w:sz w:val="28"/>
          <w:szCs w:val="28"/>
        </w:rPr>
        <w:lastRenderedPageBreak/>
        <w:t>5、售后服务内容及措施说明（格式自拟）</w:t>
      </w:r>
    </w:p>
    <w:p w14:paraId="65C99260" w14:textId="77777777" w:rsidR="00507C95" w:rsidRDefault="00000000">
      <w:pPr>
        <w:spacing w:line="460" w:lineRule="exact"/>
        <w:jc w:val="right"/>
        <w:rPr>
          <w:rFonts w:ascii="微软雅黑" w:eastAsia="微软雅黑" w:hAnsi="微软雅黑" w:cs="微软雅黑" w:hint="eastAsia"/>
          <w:sz w:val="28"/>
          <w:szCs w:val="28"/>
        </w:rPr>
      </w:pPr>
      <w:r>
        <w:rPr>
          <w:rFonts w:ascii="微软雅黑" w:eastAsia="微软雅黑" w:hAnsi="微软雅黑" w:cs="微软雅黑" w:hint="eastAsia"/>
          <w:sz w:val="28"/>
          <w:szCs w:val="28"/>
        </w:rPr>
        <w:t xml:space="preserve">                                          </w:t>
      </w:r>
    </w:p>
    <w:p w14:paraId="38BB3A58" w14:textId="77777777" w:rsidR="00507C95" w:rsidRDefault="00000000">
      <w:pPr>
        <w:spacing w:line="460" w:lineRule="exact"/>
        <w:jc w:val="right"/>
        <w:rPr>
          <w:rFonts w:ascii="微软雅黑" w:eastAsia="微软雅黑" w:hAnsi="微软雅黑" w:cs="微软雅黑" w:hint="eastAsia"/>
          <w:sz w:val="28"/>
          <w:szCs w:val="28"/>
        </w:rPr>
      </w:pPr>
      <w:r>
        <w:rPr>
          <w:rFonts w:ascii="微软雅黑" w:eastAsia="微软雅黑" w:hAnsi="微软雅黑" w:cs="微软雅黑" w:hint="eastAsia"/>
          <w:sz w:val="28"/>
          <w:szCs w:val="28"/>
        </w:rPr>
        <w:t xml:space="preserve">   上海市第一妇婴保健院</w:t>
      </w:r>
    </w:p>
    <w:p w14:paraId="5E7667DC" w14:textId="77777777" w:rsidR="00507C95" w:rsidRDefault="00000000">
      <w:pPr>
        <w:spacing w:line="460" w:lineRule="exact"/>
        <w:jc w:val="center"/>
        <w:rPr>
          <w:rFonts w:ascii="微软雅黑" w:eastAsia="微软雅黑" w:hAnsi="微软雅黑" w:cs="微软雅黑" w:hint="eastAsia"/>
          <w:sz w:val="28"/>
          <w:szCs w:val="28"/>
        </w:rPr>
      </w:pPr>
      <w:r>
        <w:rPr>
          <w:rFonts w:ascii="微软雅黑" w:eastAsia="微软雅黑" w:hAnsi="微软雅黑" w:cs="微软雅黑"/>
          <w:sz w:val="28"/>
          <w:szCs w:val="28"/>
        </w:rPr>
        <w:t xml:space="preserve">                                         </w:t>
      </w:r>
      <w:r>
        <w:rPr>
          <w:rFonts w:ascii="微软雅黑" w:eastAsia="微软雅黑" w:hAnsi="微软雅黑" w:cs="微软雅黑" w:hint="eastAsia"/>
          <w:sz w:val="28"/>
          <w:szCs w:val="28"/>
        </w:rPr>
        <w:t>后勤保障部</w:t>
      </w:r>
    </w:p>
    <w:p w14:paraId="087B9057" w14:textId="77777777" w:rsidR="00507C95" w:rsidRDefault="00000000">
      <w:pPr>
        <w:spacing w:line="460" w:lineRule="exact"/>
        <w:jc w:val="center"/>
        <w:rPr>
          <w:b/>
          <w:bCs/>
          <w:sz w:val="28"/>
          <w:szCs w:val="28"/>
        </w:rPr>
      </w:pPr>
      <w:r>
        <w:rPr>
          <w:rFonts w:ascii="微软雅黑" w:eastAsia="微软雅黑" w:hAnsi="微软雅黑" w:cs="微软雅黑"/>
          <w:sz w:val="28"/>
          <w:szCs w:val="28"/>
        </w:rPr>
        <w:t xml:space="preserve">                                           </w:t>
      </w:r>
      <w:r>
        <w:rPr>
          <w:rFonts w:ascii="微软雅黑" w:eastAsia="微软雅黑" w:hAnsi="微软雅黑" w:cs="微软雅黑" w:hint="eastAsia"/>
          <w:sz w:val="28"/>
          <w:szCs w:val="28"/>
        </w:rPr>
        <w:t>2024年9月2日</w:t>
      </w:r>
    </w:p>
    <w:p w14:paraId="075D0152" w14:textId="77777777" w:rsidR="00507C95" w:rsidRDefault="00507C95">
      <w:pPr>
        <w:spacing w:line="460" w:lineRule="exact"/>
        <w:jc w:val="left"/>
        <w:rPr>
          <w:b/>
          <w:bCs/>
          <w:sz w:val="15"/>
          <w:szCs w:val="15"/>
        </w:rPr>
      </w:pPr>
    </w:p>
    <w:p w14:paraId="35BF4123" w14:textId="77777777" w:rsidR="00507C95" w:rsidRDefault="00000000">
      <w:pPr>
        <w:spacing w:line="460" w:lineRule="exact"/>
        <w:jc w:val="left"/>
        <w:rPr>
          <w:rFonts w:ascii="微软雅黑" w:eastAsia="微软雅黑" w:hAnsi="微软雅黑" w:cs="微软雅黑" w:hint="eastAsia"/>
          <w:sz w:val="15"/>
          <w:szCs w:val="15"/>
        </w:rPr>
      </w:pPr>
      <w:r>
        <w:rPr>
          <w:rFonts w:hint="eastAsia"/>
          <w:b/>
          <w:bCs/>
          <w:sz w:val="15"/>
          <w:szCs w:val="15"/>
        </w:rPr>
        <w:t>附件</w:t>
      </w:r>
      <w:r>
        <w:rPr>
          <w:rFonts w:hint="eastAsia"/>
          <w:b/>
          <w:bCs/>
          <w:sz w:val="15"/>
          <w:szCs w:val="15"/>
        </w:rPr>
        <w:t>1</w:t>
      </w:r>
      <w:r>
        <w:rPr>
          <w:rFonts w:hint="eastAsia"/>
          <w:b/>
          <w:bCs/>
          <w:sz w:val="15"/>
          <w:szCs w:val="15"/>
        </w:rPr>
        <w:t>：</w:t>
      </w:r>
    </w:p>
    <w:p w14:paraId="46F3D149" w14:textId="77777777" w:rsidR="00507C95" w:rsidRDefault="00000000">
      <w:pPr>
        <w:spacing w:line="460" w:lineRule="exact"/>
        <w:jc w:val="center"/>
        <w:rPr>
          <w:rFonts w:ascii="微软雅黑" w:eastAsia="微软雅黑" w:hAnsi="微软雅黑" w:cs="微软雅黑" w:hint="eastAsia"/>
          <w:sz w:val="15"/>
          <w:szCs w:val="15"/>
        </w:rPr>
      </w:pPr>
      <w:r>
        <w:rPr>
          <w:rFonts w:ascii="微软雅黑" w:eastAsia="微软雅黑" w:hAnsi="微软雅黑" w:cs="微软雅黑" w:hint="eastAsia"/>
          <w:sz w:val="15"/>
          <w:szCs w:val="15"/>
        </w:rPr>
        <w:t>《询价项目要求明细表》</w:t>
      </w:r>
    </w:p>
    <w:tbl>
      <w:tblPr>
        <w:tblStyle w:val="a8"/>
        <w:tblW w:w="0" w:type="auto"/>
        <w:tblLook w:val="04A0" w:firstRow="1" w:lastRow="0" w:firstColumn="1" w:lastColumn="0" w:noHBand="0" w:noVBand="1"/>
      </w:tblPr>
      <w:tblGrid>
        <w:gridCol w:w="489"/>
        <w:gridCol w:w="1138"/>
        <w:gridCol w:w="5700"/>
        <w:gridCol w:w="449"/>
        <w:gridCol w:w="449"/>
        <w:gridCol w:w="585"/>
      </w:tblGrid>
      <w:tr w:rsidR="00507C95" w14:paraId="64C14BEB" w14:textId="77777777">
        <w:trPr>
          <w:trHeight w:val="390"/>
        </w:trPr>
        <w:tc>
          <w:tcPr>
            <w:tcW w:w="489" w:type="dxa"/>
            <w:noWrap/>
          </w:tcPr>
          <w:p w14:paraId="1BED883B" w14:textId="77777777" w:rsidR="00507C95" w:rsidRDefault="00000000">
            <w:pPr>
              <w:spacing w:line="300" w:lineRule="exact"/>
              <w:jc w:val="left"/>
              <w:rPr>
                <w:rFonts w:ascii="微软雅黑" w:eastAsia="微软雅黑" w:hAnsi="微软雅黑" w:cs="微软雅黑" w:hint="eastAsia"/>
                <w:b/>
                <w:bCs/>
                <w:sz w:val="15"/>
                <w:szCs w:val="15"/>
              </w:rPr>
            </w:pPr>
            <w:r>
              <w:rPr>
                <w:rFonts w:ascii="微软雅黑" w:eastAsia="微软雅黑" w:hAnsi="微软雅黑" w:cs="微软雅黑" w:hint="eastAsia"/>
                <w:b/>
                <w:bCs/>
                <w:sz w:val="15"/>
                <w:szCs w:val="15"/>
              </w:rPr>
              <w:t>序号</w:t>
            </w:r>
          </w:p>
        </w:tc>
        <w:tc>
          <w:tcPr>
            <w:tcW w:w="1138" w:type="dxa"/>
            <w:noWrap/>
          </w:tcPr>
          <w:p w14:paraId="028FFBE8" w14:textId="77777777" w:rsidR="00507C95" w:rsidRDefault="00000000">
            <w:pPr>
              <w:spacing w:line="300" w:lineRule="exact"/>
              <w:jc w:val="left"/>
              <w:rPr>
                <w:rFonts w:ascii="微软雅黑" w:eastAsia="微软雅黑" w:hAnsi="微软雅黑" w:cs="微软雅黑" w:hint="eastAsia"/>
                <w:b/>
                <w:bCs/>
                <w:sz w:val="15"/>
                <w:szCs w:val="15"/>
              </w:rPr>
            </w:pPr>
            <w:r>
              <w:rPr>
                <w:rFonts w:ascii="微软雅黑" w:eastAsia="微软雅黑" w:hAnsi="微软雅黑" w:cs="微软雅黑" w:hint="eastAsia"/>
                <w:b/>
                <w:bCs/>
                <w:sz w:val="15"/>
                <w:szCs w:val="15"/>
              </w:rPr>
              <w:t>名称</w:t>
            </w:r>
          </w:p>
        </w:tc>
        <w:tc>
          <w:tcPr>
            <w:tcW w:w="5700" w:type="dxa"/>
            <w:noWrap/>
          </w:tcPr>
          <w:p w14:paraId="68BF96CC" w14:textId="77777777" w:rsidR="00507C95" w:rsidRDefault="00000000">
            <w:pPr>
              <w:spacing w:line="300" w:lineRule="exact"/>
              <w:jc w:val="left"/>
              <w:rPr>
                <w:rFonts w:ascii="微软雅黑" w:eastAsia="微软雅黑" w:hAnsi="微软雅黑" w:cs="微软雅黑" w:hint="eastAsia"/>
                <w:b/>
                <w:bCs/>
                <w:sz w:val="15"/>
                <w:szCs w:val="15"/>
              </w:rPr>
            </w:pPr>
            <w:r>
              <w:rPr>
                <w:rFonts w:ascii="微软雅黑" w:eastAsia="微软雅黑" w:hAnsi="微软雅黑" w:cs="微软雅黑" w:hint="eastAsia"/>
                <w:b/>
                <w:bCs/>
                <w:sz w:val="15"/>
                <w:szCs w:val="15"/>
              </w:rPr>
              <w:t>参数</w:t>
            </w:r>
          </w:p>
        </w:tc>
        <w:tc>
          <w:tcPr>
            <w:tcW w:w="449" w:type="dxa"/>
            <w:noWrap/>
          </w:tcPr>
          <w:p w14:paraId="1908EDB3" w14:textId="77777777" w:rsidR="00507C95" w:rsidRDefault="00000000">
            <w:pPr>
              <w:spacing w:line="300" w:lineRule="exact"/>
              <w:jc w:val="left"/>
              <w:rPr>
                <w:rFonts w:ascii="微软雅黑" w:eastAsia="微软雅黑" w:hAnsi="微软雅黑" w:cs="微软雅黑" w:hint="eastAsia"/>
                <w:b/>
                <w:bCs/>
                <w:sz w:val="15"/>
                <w:szCs w:val="15"/>
              </w:rPr>
            </w:pPr>
            <w:r>
              <w:rPr>
                <w:rFonts w:ascii="微软雅黑" w:eastAsia="微软雅黑" w:hAnsi="微软雅黑" w:cs="微软雅黑" w:hint="eastAsia"/>
                <w:b/>
                <w:bCs/>
                <w:sz w:val="15"/>
                <w:szCs w:val="15"/>
              </w:rPr>
              <w:t>单位</w:t>
            </w:r>
          </w:p>
        </w:tc>
        <w:tc>
          <w:tcPr>
            <w:tcW w:w="449" w:type="dxa"/>
            <w:noWrap/>
          </w:tcPr>
          <w:p w14:paraId="0693B17D" w14:textId="77777777" w:rsidR="00507C95" w:rsidRDefault="00000000">
            <w:pPr>
              <w:spacing w:line="300" w:lineRule="exact"/>
              <w:jc w:val="left"/>
              <w:rPr>
                <w:rFonts w:ascii="微软雅黑" w:eastAsia="微软雅黑" w:hAnsi="微软雅黑" w:cs="微软雅黑" w:hint="eastAsia"/>
                <w:b/>
                <w:bCs/>
                <w:sz w:val="15"/>
                <w:szCs w:val="15"/>
              </w:rPr>
            </w:pPr>
            <w:r>
              <w:rPr>
                <w:rFonts w:ascii="微软雅黑" w:eastAsia="微软雅黑" w:hAnsi="微软雅黑" w:cs="微软雅黑" w:hint="eastAsia"/>
                <w:b/>
                <w:bCs/>
                <w:sz w:val="15"/>
                <w:szCs w:val="15"/>
              </w:rPr>
              <w:t>数量</w:t>
            </w:r>
          </w:p>
        </w:tc>
        <w:tc>
          <w:tcPr>
            <w:tcW w:w="585" w:type="dxa"/>
            <w:noWrap/>
          </w:tcPr>
          <w:p w14:paraId="6B0CCA7F" w14:textId="77777777" w:rsidR="00507C95" w:rsidRDefault="00000000">
            <w:pPr>
              <w:spacing w:line="300" w:lineRule="exact"/>
              <w:jc w:val="left"/>
              <w:rPr>
                <w:rFonts w:ascii="微软雅黑" w:eastAsia="微软雅黑" w:hAnsi="微软雅黑" w:cs="微软雅黑" w:hint="eastAsia"/>
                <w:b/>
                <w:bCs/>
                <w:sz w:val="15"/>
                <w:szCs w:val="15"/>
              </w:rPr>
            </w:pPr>
            <w:r>
              <w:rPr>
                <w:rFonts w:ascii="微软雅黑" w:eastAsia="微软雅黑" w:hAnsi="微软雅黑" w:cs="微软雅黑" w:hint="eastAsia"/>
                <w:b/>
                <w:bCs/>
                <w:sz w:val="15"/>
                <w:szCs w:val="15"/>
              </w:rPr>
              <w:t>备注</w:t>
            </w:r>
          </w:p>
        </w:tc>
      </w:tr>
      <w:tr w:rsidR="00507C95" w14:paraId="14FD2181" w14:textId="77777777">
        <w:trPr>
          <w:trHeight w:val="915"/>
        </w:trPr>
        <w:tc>
          <w:tcPr>
            <w:tcW w:w="489" w:type="dxa"/>
          </w:tcPr>
          <w:p w14:paraId="668A51DB"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1138" w:type="dxa"/>
            <w:noWrap/>
          </w:tcPr>
          <w:p w14:paraId="411806E7"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硬盘</w:t>
            </w:r>
          </w:p>
        </w:tc>
        <w:tc>
          <w:tcPr>
            <w:tcW w:w="5700" w:type="dxa"/>
          </w:tcPr>
          <w:p w14:paraId="4BE07FA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单盘容量：6TB；</w:t>
            </w:r>
          </w:p>
          <w:p w14:paraId="1A78AA9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缓存：256MB；</w:t>
            </w:r>
          </w:p>
          <w:p w14:paraId="0307DE7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转速：7200RPM；</w:t>
            </w:r>
          </w:p>
          <w:p w14:paraId="51CD9EF0"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硬盘接口：SATA</w:t>
            </w:r>
          </w:p>
        </w:tc>
        <w:tc>
          <w:tcPr>
            <w:tcW w:w="449" w:type="dxa"/>
          </w:tcPr>
          <w:p w14:paraId="585740E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26624825"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237685F1"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45466685" w14:textId="77777777">
        <w:trPr>
          <w:trHeight w:val="960"/>
        </w:trPr>
        <w:tc>
          <w:tcPr>
            <w:tcW w:w="489" w:type="dxa"/>
          </w:tcPr>
          <w:p w14:paraId="4DFB191F"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w:t>
            </w:r>
          </w:p>
        </w:tc>
        <w:tc>
          <w:tcPr>
            <w:tcW w:w="1138" w:type="dxa"/>
          </w:tcPr>
          <w:p w14:paraId="34FF8A23"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硬盘</w:t>
            </w:r>
          </w:p>
        </w:tc>
        <w:tc>
          <w:tcPr>
            <w:tcW w:w="5700" w:type="dxa"/>
          </w:tcPr>
          <w:p w14:paraId="10EB036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单盘容量：4TB；</w:t>
            </w:r>
          </w:p>
          <w:p w14:paraId="7C8B960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缓存：256MB；</w:t>
            </w:r>
          </w:p>
          <w:p w14:paraId="4AFC056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转速：7200RPM；</w:t>
            </w:r>
          </w:p>
          <w:p w14:paraId="4A632C5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硬盘接口：SATA</w:t>
            </w:r>
          </w:p>
        </w:tc>
        <w:tc>
          <w:tcPr>
            <w:tcW w:w="449" w:type="dxa"/>
          </w:tcPr>
          <w:p w14:paraId="59A803D4"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块</w:t>
            </w:r>
          </w:p>
        </w:tc>
        <w:tc>
          <w:tcPr>
            <w:tcW w:w="449" w:type="dxa"/>
          </w:tcPr>
          <w:p w14:paraId="1DA7C524"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4842C9D9"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47CC1998" w14:textId="77777777">
        <w:trPr>
          <w:trHeight w:val="2625"/>
        </w:trPr>
        <w:tc>
          <w:tcPr>
            <w:tcW w:w="489" w:type="dxa"/>
          </w:tcPr>
          <w:p w14:paraId="38D7CA3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3</w:t>
            </w:r>
          </w:p>
        </w:tc>
        <w:tc>
          <w:tcPr>
            <w:tcW w:w="1138" w:type="dxa"/>
          </w:tcPr>
          <w:p w14:paraId="497682C4"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200万网络半球摄像机</w:t>
            </w:r>
          </w:p>
        </w:tc>
        <w:tc>
          <w:tcPr>
            <w:tcW w:w="5700" w:type="dxa"/>
          </w:tcPr>
          <w:p w14:paraId="0A1ED44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采用高性能200</w:t>
            </w:r>
            <w:proofErr w:type="gramStart"/>
            <w:r>
              <w:rPr>
                <w:rFonts w:ascii="微软雅黑" w:eastAsia="微软雅黑" w:hAnsi="微软雅黑" w:cs="微软雅黑" w:hint="eastAsia"/>
                <w:sz w:val="15"/>
                <w:szCs w:val="15"/>
              </w:rPr>
              <w:t>万像</w:t>
            </w:r>
            <w:proofErr w:type="gramEnd"/>
            <w:r>
              <w:rPr>
                <w:rFonts w:ascii="微软雅黑" w:eastAsia="微软雅黑" w:hAnsi="微软雅黑" w:cs="微软雅黑" w:hint="eastAsia"/>
                <w:sz w:val="15"/>
                <w:szCs w:val="15"/>
              </w:rPr>
              <w:t>素1/2.8英寸CMOS图像传感器，低照度效果好，图像清晰度高</w:t>
            </w:r>
          </w:p>
          <w:p w14:paraId="0F4F46C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可输出200万(1920×1080)@25fps</w:t>
            </w:r>
          </w:p>
          <w:p w14:paraId="3DB35BB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支持H.265编码，压缩比高，超低码流</w:t>
            </w:r>
          </w:p>
          <w:p w14:paraId="70EF930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支持走廊模式，宽动态，3D降噪，强光抑制，背光补偿，数字水印，适用不同监控环境</w:t>
            </w:r>
          </w:p>
          <w:p w14:paraId="3F901B4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支持ROI，SVC，SMART H.264/H.265，灵活编码，适用不同带宽和存储环境</w:t>
            </w:r>
          </w:p>
          <w:p w14:paraId="4425613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音频异常侦测，外部报警</w:t>
            </w:r>
          </w:p>
          <w:p w14:paraId="3FD7FBB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支持报警3进2出，音频1进1出，128G SD卡</w:t>
            </w:r>
          </w:p>
          <w:p w14:paraId="0190467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支持DC12V/AC24V供电方式，方便工程安装</w:t>
            </w:r>
          </w:p>
          <w:p w14:paraId="628375A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支持IP66防护等级</w:t>
            </w:r>
          </w:p>
        </w:tc>
        <w:tc>
          <w:tcPr>
            <w:tcW w:w="449" w:type="dxa"/>
          </w:tcPr>
          <w:p w14:paraId="6845DA24"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5ACE79AF"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3E1F09E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5C1682FD" w14:textId="77777777">
        <w:trPr>
          <w:trHeight w:val="557"/>
        </w:trPr>
        <w:tc>
          <w:tcPr>
            <w:tcW w:w="489" w:type="dxa"/>
          </w:tcPr>
          <w:p w14:paraId="7BFEAFE9"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4</w:t>
            </w:r>
          </w:p>
        </w:tc>
        <w:tc>
          <w:tcPr>
            <w:tcW w:w="1138" w:type="dxa"/>
          </w:tcPr>
          <w:p w14:paraId="74AF79B9"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200WM网络枪机摄像机</w:t>
            </w:r>
          </w:p>
        </w:tc>
        <w:tc>
          <w:tcPr>
            <w:tcW w:w="5700" w:type="dxa"/>
          </w:tcPr>
          <w:p w14:paraId="0108489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采用高性能200W</w:t>
            </w:r>
            <w:proofErr w:type="gramStart"/>
            <w:r>
              <w:rPr>
                <w:rFonts w:ascii="微软雅黑" w:eastAsia="微软雅黑" w:hAnsi="微软雅黑" w:cs="微软雅黑" w:hint="eastAsia"/>
                <w:sz w:val="15"/>
                <w:szCs w:val="15"/>
              </w:rPr>
              <w:t>万像</w:t>
            </w:r>
            <w:proofErr w:type="gramEnd"/>
            <w:r>
              <w:rPr>
                <w:rFonts w:ascii="微软雅黑" w:eastAsia="微软雅黑" w:hAnsi="微软雅黑" w:cs="微软雅黑" w:hint="eastAsia"/>
                <w:sz w:val="15"/>
                <w:szCs w:val="15"/>
              </w:rPr>
              <w:t>素1/2.8英寸CMOS图像传感器，低照度效果好，图像清晰度高</w:t>
            </w:r>
          </w:p>
          <w:p w14:paraId="487124E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最大可输出200万(1920*1080)@25fps</w:t>
            </w:r>
          </w:p>
          <w:p w14:paraId="42135D4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支持H.265编码，压缩比高，实现超低码流传输</w:t>
            </w:r>
          </w:p>
          <w:p w14:paraId="02B1A74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支持走廊模式，宽动态，3D降噪，强光抑制，背光补偿，数字水印，适用不同监控环境</w:t>
            </w:r>
          </w:p>
          <w:p w14:paraId="512C491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支持报警2进1出，音频1进1出，RS485，128G Micro SD卡，内置MIC</w:t>
            </w:r>
          </w:p>
          <w:p w14:paraId="6158EFD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支持AC24V/DC12V/POE供电方式</w:t>
            </w:r>
          </w:p>
          <w:p w14:paraId="0ADDA69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w:t>
            </w:r>
            <w:proofErr w:type="gramStart"/>
            <w:r>
              <w:rPr>
                <w:rFonts w:ascii="微软雅黑" w:eastAsia="微软雅黑" w:hAnsi="微软雅黑" w:cs="微软雅黑" w:hint="eastAsia"/>
                <w:sz w:val="15"/>
                <w:szCs w:val="15"/>
              </w:rPr>
              <w:t>断网续传</w:t>
            </w:r>
            <w:proofErr w:type="gramEnd"/>
          </w:p>
        </w:tc>
        <w:tc>
          <w:tcPr>
            <w:tcW w:w="449" w:type="dxa"/>
          </w:tcPr>
          <w:p w14:paraId="744DD157"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6864DD8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0094809C"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289A5BD2" w14:textId="77777777">
        <w:trPr>
          <w:trHeight w:val="2145"/>
        </w:trPr>
        <w:tc>
          <w:tcPr>
            <w:tcW w:w="489" w:type="dxa"/>
          </w:tcPr>
          <w:p w14:paraId="66AC0517"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5</w:t>
            </w:r>
          </w:p>
        </w:tc>
        <w:tc>
          <w:tcPr>
            <w:tcW w:w="1138" w:type="dxa"/>
          </w:tcPr>
          <w:p w14:paraId="704C3F3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2.7-13.5MM高清镜头</w:t>
            </w:r>
          </w:p>
        </w:tc>
        <w:tc>
          <w:tcPr>
            <w:tcW w:w="5700" w:type="dxa"/>
          </w:tcPr>
          <w:p w14:paraId="7133ADC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像面尺寸：1/2.7英寸；</w:t>
            </w:r>
          </w:p>
          <w:p w14:paraId="1168593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镜头焦距：2.7mm～12mm；</w:t>
            </w:r>
          </w:p>
          <w:p w14:paraId="5029628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镜头像素：400W；</w:t>
            </w:r>
          </w:p>
          <w:p w14:paraId="76BDBC5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光圈孔径：F1.6；</w:t>
            </w:r>
          </w:p>
          <w:p w14:paraId="43CD3EC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接口类型：CS；</w:t>
            </w:r>
          </w:p>
          <w:p w14:paraId="1800DE8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工作温度：-30~+70℃；</w:t>
            </w:r>
          </w:p>
          <w:p w14:paraId="10C26B9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认证：三所；</w:t>
            </w:r>
          </w:p>
          <w:p w14:paraId="6938B39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光圈驱动方式：DC-iris；</w:t>
            </w:r>
          </w:p>
          <w:p w14:paraId="3821DE1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镜头类型：变焦</w:t>
            </w:r>
          </w:p>
        </w:tc>
        <w:tc>
          <w:tcPr>
            <w:tcW w:w="449" w:type="dxa"/>
          </w:tcPr>
          <w:p w14:paraId="06532D7F" w14:textId="77777777" w:rsidR="00507C95" w:rsidRDefault="00000000">
            <w:pPr>
              <w:spacing w:line="460" w:lineRule="exact"/>
              <w:jc w:val="left"/>
              <w:rPr>
                <w:rFonts w:ascii="微软雅黑" w:eastAsia="微软雅黑" w:hAnsi="微软雅黑" w:cs="微软雅黑" w:hint="eastAsia"/>
                <w:sz w:val="15"/>
                <w:szCs w:val="15"/>
              </w:rPr>
            </w:pPr>
            <w:proofErr w:type="gramStart"/>
            <w:r>
              <w:rPr>
                <w:rFonts w:ascii="微软雅黑" w:eastAsia="微软雅黑" w:hAnsi="微软雅黑" w:cs="微软雅黑" w:hint="eastAsia"/>
                <w:sz w:val="15"/>
                <w:szCs w:val="15"/>
              </w:rPr>
              <w:t>个</w:t>
            </w:r>
            <w:proofErr w:type="gramEnd"/>
          </w:p>
        </w:tc>
        <w:tc>
          <w:tcPr>
            <w:tcW w:w="449" w:type="dxa"/>
          </w:tcPr>
          <w:p w14:paraId="400519A2"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1EB5340B"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24DC2131" w14:textId="77777777">
        <w:trPr>
          <w:trHeight w:val="416"/>
        </w:trPr>
        <w:tc>
          <w:tcPr>
            <w:tcW w:w="489" w:type="dxa"/>
          </w:tcPr>
          <w:p w14:paraId="44C14840"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lastRenderedPageBreak/>
              <w:t>6</w:t>
            </w:r>
          </w:p>
        </w:tc>
        <w:tc>
          <w:tcPr>
            <w:tcW w:w="1138" w:type="dxa"/>
          </w:tcPr>
          <w:p w14:paraId="45FDAB99"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室镜头5-50MM</w:t>
            </w:r>
          </w:p>
        </w:tc>
        <w:tc>
          <w:tcPr>
            <w:tcW w:w="5700" w:type="dxa"/>
          </w:tcPr>
          <w:p w14:paraId="09CFEDE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像面尺寸：1/2.7英寸；</w:t>
            </w:r>
          </w:p>
          <w:p w14:paraId="04BEFAB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镜头焦距：5mm～50mm；</w:t>
            </w:r>
          </w:p>
          <w:p w14:paraId="312B3C4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镜头像素：600W；</w:t>
            </w:r>
          </w:p>
          <w:p w14:paraId="29D099A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光圈孔径：F1.6；</w:t>
            </w:r>
          </w:p>
          <w:p w14:paraId="2151062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接口类型：CS；</w:t>
            </w:r>
          </w:p>
          <w:p w14:paraId="2FEAC7A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工作温度：-30~+70℃；</w:t>
            </w:r>
          </w:p>
          <w:p w14:paraId="3A13165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认证：三所；</w:t>
            </w:r>
          </w:p>
          <w:p w14:paraId="7F49DB1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光圈驱动方式：DC-iris；</w:t>
            </w:r>
          </w:p>
          <w:p w14:paraId="2FACD91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镜头类型：变焦</w:t>
            </w:r>
          </w:p>
        </w:tc>
        <w:tc>
          <w:tcPr>
            <w:tcW w:w="449" w:type="dxa"/>
          </w:tcPr>
          <w:p w14:paraId="1510E5EE" w14:textId="77777777" w:rsidR="00507C95" w:rsidRDefault="00000000">
            <w:pPr>
              <w:spacing w:line="460" w:lineRule="exact"/>
              <w:jc w:val="left"/>
              <w:rPr>
                <w:rFonts w:ascii="微软雅黑" w:eastAsia="微软雅黑" w:hAnsi="微软雅黑" w:cs="微软雅黑" w:hint="eastAsia"/>
                <w:sz w:val="15"/>
                <w:szCs w:val="15"/>
              </w:rPr>
            </w:pPr>
            <w:proofErr w:type="gramStart"/>
            <w:r>
              <w:rPr>
                <w:rFonts w:ascii="微软雅黑" w:eastAsia="微软雅黑" w:hAnsi="微软雅黑" w:cs="微软雅黑" w:hint="eastAsia"/>
                <w:sz w:val="15"/>
                <w:szCs w:val="15"/>
              </w:rPr>
              <w:t>个</w:t>
            </w:r>
            <w:proofErr w:type="gramEnd"/>
          </w:p>
        </w:tc>
        <w:tc>
          <w:tcPr>
            <w:tcW w:w="449" w:type="dxa"/>
          </w:tcPr>
          <w:p w14:paraId="44519322"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0886579F"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5BD677B0" w14:textId="77777777">
        <w:trPr>
          <w:trHeight w:val="4560"/>
        </w:trPr>
        <w:tc>
          <w:tcPr>
            <w:tcW w:w="489" w:type="dxa"/>
          </w:tcPr>
          <w:p w14:paraId="2BF211A5"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7</w:t>
            </w:r>
          </w:p>
        </w:tc>
        <w:tc>
          <w:tcPr>
            <w:tcW w:w="1138" w:type="dxa"/>
          </w:tcPr>
          <w:p w14:paraId="009BAD4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人脸半球摄像机</w:t>
            </w:r>
          </w:p>
        </w:tc>
        <w:tc>
          <w:tcPr>
            <w:tcW w:w="5700" w:type="dxa"/>
          </w:tcPr>
          <w:p w14:paraId="6CFC720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内置GPU芯片，支持深度学习算法，有效提升检测准确率</w:t>
            </w:r>
          </w:p>
          <w:p w14:paraId="5225953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支持三种智能资源切换：通用行为分析、人脸检测、人数统计</w:t>
            </w:r>
          </w:p>
          <w:p w14:paraId="032E37F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人脸检测：支持对运动人脸进行检测、跟踪、抓拍、优选，输出最优的人脸抓图；支持人脸增强，人脸曝光，人脸属性提取</w:t>
            </w:r>
          </w:p>
          <w:p w14:paraId="6B551CF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人数统计：支持区域内人数统计，进入/离开人数统计，并可生成人数</w:t>
            </w:r>
            <w:proofErr w:type="gramStart"/>
            <w:r>
              <w:rPr>
                <w:rFonts w:ascii="微软雅黑" w:eastAsia="微软雅黑" w:hAnsi="微软雅黑" w:cs="微软雅黑" w:hint="eastAsia"/>
                <w:sz w:val="15"/>
                <w:szCs w:val="15"/>
              </w:rPr>
              <w:t>统计日</w:t>
            </w:r>
            <w:proofErr w:type="gramEnd"/>
            <w:r>
              <w:rPr>
                <w:rFonts w:ascii="微软雅黑" w:eastAsia="微软雅黑" w:hAnsi="微软雅黑" w:cs="微软雅黑" w:hint="eastAsia"/>
                <w:sz w:val="15"/>
                <w:szCs w:val="15"/>
              </w:rPr>
              <w:t>/月/年报表，导出使用</w:t>
            </w:r>
          </w:p>
          <w:p w14:paraId="56427AF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支持绊线入侵，区域入侵，快速移动（三项均支持人车分类及精准检测），物品遗留，物品搬移，徘徊检测，人员聚集，停车检测，热度图，人脸检测，人数统计</w:t>
            </w:r>
          </w:p>
          <w:p w14:paraId="31C5CA0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采用超星光超低照度200</w:t>
            </w:r>
            <w:proofErr w:type="gramStart"/>
            <w:r>
              <w:rPr>
                <w:rFonts w:ascii="微软雅黑" w:eastAsia="微软雅黑" w:hAnsi="微软雅黑" w:cs="微软雅黑" w:hint="eastAsia"/>
                <w:sz w:val="15"/>
                <w:szCs w:val="15"/>
              </w:rPr>
              <w:t>万像</w:t>
            </w:r>
            <w:proofErr w:type="gramEnd"/>
            <w:r>
              <w:rPr>
                <w:rFonts w:ascii="微软雅黑" w:eastAsia="微软雅黑" w:hAnsi="微软雅黑" w:cs="微软雅黑" w:hint="eastAsia"/>
                <w:sz w:val="15"/>
                <w:szCs w:val="15"/>
              </w:rPr>
              <w:t>素1/1.8英寸CMOS图像传感器，低照度效果好，图像清晰度高</w:t>
            </w:r>
          </w:p>
          <w:p w14:paraId="443C23E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可输出200万(1920×1080)@25fps</w:t>
            </w:r>
          </w:p>
          <w:p w14:paraId="62B3ED3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支持H.265编码，压缩比高，实现超低码流传输</w:t>
            </w:r>
          </w:p>
          <w:p w14:paraId="5EFF8C6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支持走廊模式，宽动态，3D降噪，强光抑制，背光补偿，数字水印，适用不同监控环境</w:t>
            </w:r>
          </w:p>
          <w:p w14:paraId="4E080E5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支持ROI，SVC，SMART H.264/H.265，</w:t>
            </w:r>
            <w:proofErr w:type="gramStart"/>
            <w:r>
              <w:rPr>
                <w:rFonts w:ascii="微软雅黑" w:eastAsia="微软雅黑" w:hAnsi="微软雅黑" w:cs="微软雅黑" w:hint="eastAsia"/>
                <w:sz w:val="15"/>
                <w:szCs w:val="15"/>
              </w:rPr>
              <w:t>帧前滤波</w:t>
            </w:r>
            <w:proofErr w:type="gramEnd"/>
            <w:r>
              <w:rPr>
                <w:rFonts w:ascii="微软雅黑" w:eastAsia="微软雅黑" w:hAnsi="微软雅黑" w:cs="微软雅黑" w:hint="eastAsia"/>
                <w:sz w:val="15"/>
                <w:szCs w:val="15"/>
              </w:rPr>
              <w:t>，灵活编码，适用不同带宽和存储环境</w:t>
            </w:r>
          </w:p>
          <w:p w14:paraId="0BF9102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支持报警3进2出，音频1进1出，485，BNC，256G Micro SD卡，内置MIC</w:t>
            </w:r>
          </w:p>
          <w:p w14:paraId="7D47274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支持AC24V/DC12V/POE供电方式，支持12V电源返送，最大电流0.165A，方便工程安装</w:t>
            </w:r>
          </w:p>
          <w:p w14:paraId="6F542BF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支持IP66防护等级</w:t>
            </w:r>
          </w:p>
        </w:tc>
        <w:tc>
          <w:tcPr>
            <w:tcW w:w="449" w:type="dxa"/>
          </w:tcPr>
          <w:p w14:paraId="0B27065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732AD66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4D6FF9FF"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69759390" w14:textId="77777777">
        <w:trPr>
          <w:trHeight w:val="4845"/>
        </w:trPr>
        <w:tc>
          <w:tcPr>
            <w:tcW w:w="489" w:type="dxa"/>
          </w:tcPr>
          <w:p w14:paraId="4DBA82C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8</w:t>
            </w:r>
          </w:p>
        </w:tc>
        <w:tc>
          <w:tcPr>
            <w:tcW w:w="1138" w:type="dxa"/>
          </w:tcPr>
          <w:p w14:paraId="07384FC9"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人脸枪机摄像机</w:t>
            </w:r>
          </w:p>
        </w:tc>
        <w:tc>
          <w:tcPr>
            <w:tcW w:w="5700" w:type="dxa"/>
          </w:tcPr>
          <w:p w14:paraId="5C08D11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内置GPU芯片，支持深度学习算法，有效提升检测准确率</w:t>
            </w:r>
          </w:p>
          <w:p w14:paraId="3852A0D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支持人脸检测，人脸曝光，人脸增强，非活体过滤以及人脸属性识别</w:t>
            </w:r>
          </w:p>
          <w:p w14:paraId="5032DE1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支持人脸实时抓拍，优选抓拍，质量优先三种抓拍策略，支持人脸角度过滤功能</w:t>
            </w:r>
          </w:p>
          <w:p w14:paraId="380300C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支持人脸</w:t>
            </w:r>
            <w:proofErr w:type="gramStart"/>
            <w:r>
              <w:rPr>
                <w:rFonts w:ascii="微软雅黑" w:eastAsia="微软雅黑" w:hAnsi="微软雅黑" w:cs="微软雅黑" w:hint="eastAsia"/>
                <w:sz w:val="15"/>
                <w:szCs w:val="15"/>
              </w:rPr>
              <w:t>抠图区域</w:t>
            </w:r>
            <w:proofErr w:type="gramEnd"/>
            <w:r>
              <w:rPr>
                <w:rFonts w:ascii="微软雅黑" w:eastAsia="微软雅黑" w:hAnsi="微软雅黑" w:cs="微软雅黑" w:hint="eastAsia"/>
                <w:sz w:val="15"/>
                <w:szCs w:val="15"/>
              </w:rPr>
              <w:t>可设：人脸/单寸照</w:t>
            </w:r>
          </w:p>
          <w:p w14:paraId="33E34E4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支持人脸计数及实时OSD叠加</w:t>
            </w:r>
          </w:p>
          <w:p w14:paraId="565EF81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支持垂直/倾斜人数统计，区域内人数统计功能</w:t>
            </w:r>
          </w:p>
          <w:p w14:paraId="244B337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支持绊线入侵，区域入侵，快速移动（三项均支持人车分类及精准检测），物品遗留，物品搬移，徘徊检测，人员聚集，停车检测，热度图，人脸检测，人数统计</w:t>
            </w:r>
          </w:p>
          <w:p w14:paraId="3AD16EF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支持五码流功能，三路高清视频显示</w:t>
            </w:r>
          </w:p>
          <w:p w14:paraId="736ACFA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采用高性能200</w:t>
            </w:r>
            <w:proofErr w:type="gramStart"/>
            <w:r>
              <w:rPr>
                <w:rFonts w:ascii="微软雅黑" w:eastAsia="微软雅黑" w:hAnsi="微软雅黑" w:cs="微软雅黑" w:hint="eastAsia"/>
                <w:sz w:val="15"/>
                <w:szCs w:val="15"/>
              </w:rPr>
              <w:t>万像</w:t>
            </w:r>
            <w:proofErr w:type="gramEnd"/>
            <w:r>
              <w:rPr>
                <w:rFonts w:ascii="微软雅黑" w:eastAsia="微软雅黑" w:hAnsi="微软雅黑" w:cs="微软雅黑" w:hint="eastAsia"/>
                <w:sz w:val="15"/>
                <w:szCs w:val="15"/>
              </w:rPr>
              <w:t>素1/1.8英寸CMOS图像传感器，低照度效果好，图像清晰度高</w:t>
            </w:r>
          </w:p>
          <w:p w14:paraId="30B1B9F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最大可输出200万(1920×1080)@25fps</w:t>
            </w:r>
          </w:p>
          <w:p w14:paraId="1272DA5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支持H.265编码，压缩比高，实现超低码流传输</w:t>
            </w:r>
          </w:p>
          <w:p w14:paraId="3F4ED15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支持走廊模式，宽动态，3D降噪，强光抑制，背光补偿，数字水印</w:t>
            </w:r>
          </w:p>
          <w:p w14:paraId="39A89BA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支持ROI，SVC，SMART H.264/H.265，灵活编码，适用不同带宽和存储环境</w:t>
            </w:r>
          </w:p>
          <w:p w14:paraId="13B7A5E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支持报警2进2出，音频2进1出，1路内置MIC，RS485，BNC，最大支持256G Micro SD卡</w:t>
            </w:r>
          </w:p>
          <w:p w14:paraId="165981A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支持AC24V/POE/DC12V供电方式，支持DC12V电源返送，最大电流165mA，方便工程安装</w:t>
            </w:r>
          </w:p>
        </w:tc>
        <w:tc>
          <w:tcPr>
            <w:tcW w:w="449" w:type="dxa"/>
          </w:tcPr>
          <w:p w14:paraId="02D09169"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1667082B"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09B114BF"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36F207EB" w14:textId="77777777">
        <w:trPr>
          <w:trHeight w:val="2190"/>
        </w:trPr>
        <w:tc>
          <w:tcPr>
            <w:tcW w:w="489" w:type="dxa"/>
          </w:tcPr>
          <w:p w14:paraId="5EAAF3A5"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lastRenderedPageBreak/>
              <w:t>9</w:t>
            </w:r>
          </w:p>
        </w:tc>
        <w:tc>
          <w:tcPr>
            <w:tcW w:w="1138" w:type="dxa"/>
          </w:tcPr>
          <w:p w14:paraId="5F51F634"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人脸镜头3.7-16mm</w:t>
            </w:r>
          </w:p>
        </w:tc>
        <w:tc>
          <w:tcPr>
            <w:tcW w:w="5700" w:type="dxa"/>
          </w:tcPr>
          <w:p w14:paraId="7B060A3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像面尺寸：1/1.7英寸；</w:t>
            </w:r>
          </w:p>
          <w:p w14:paraId="1B8DFEE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镜头焦距：3.7mm~16mm；</w:t>
            </w:r>
          </w:p>
          <w:p w14:paraId="21223A5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镜头像素：1200W；</w:t>
            </w:r>
          </w:p>
          <w:p w14:paraId="2C3753F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光圈孔径：F1.5；</w:t>
            </w:r>
          </w:p>
          <w:p w14:paraId="30A3D79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变焦控制：手动；</w:t>
            </w:r>
          </w:p>
          <w:p w14:paraId="069CFF7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光圈控制：DC-Iris；</w:t>
            </w:r>
          </w:p>
          <w:p w14:paraId="55F962E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接口类型：CS；</w:t>
            </w:r>
          </w:p>
          <w:p w14:paraId="7072352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工作温度：-30℃~+70℃；</w:t>
            </w:r>
          </w:p>
          <w:p w14:paraId="665F0CF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执行标准：GB/T 9917.1-2002</w:t>
            </w:r>
          </w:p>
        </w:tc>
        <w:tc>
          <w:tcPr>
            <w:tcW w:w="449" w:type="dxa"/>
          </w:tcPr>
          <w:p w14:paraId="67825FE3" w14:textId="77777777" w:rsidR="00507C95" w:rsidRDefault="00000000">
            <w:pPr>
              <w:spacing w:line="460" w:lineRule="exact"/>
              <w:jc w:val="left"/>
              <w:rPr>
                <w:rFonts w:ascii="微软雅黑" w:eastAsia="微软雅黑" w:hAnsi="微软雅黑" w:cs="微软雅黑" w:hint="eastAsia"/>
                <w:sz w:val="15"/>
                <w:szCs w:val="15"/>
              </w:rPr>
            </w:pPr>
            <w:proofErr w:type="gramStart"/>
            <w:r>
              <w:rPr>
                <w:rFonts w:ascii="微软雅黑" w:eastAsia="微软雅黑" w:hAnsi="微软雅黑" w:cs="微软雅黑" w:hint="eastAsia"/>
                <w:sz w:val="15"/>
                <w:szCs w:val="15"/>
              </w:rPr>
              <w:t>个</w:t>
            </w:r>
            <w:proofErr w:type="gramEnd"/>
          </w:p>
        </w:tc>
        <w:tc>
          <w:tcPr>
            <w:tcW w:w="449" w:type="dxa"/>
          </w:tcPr>
          <w:p w14:paraId="0FA56BB9"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58224D0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1018DC96" w14:textId="77777777">
        <w:trPr>
          <w:trHeight w:val="2259"/>
        </w:trPr>
        <w:tc>
          <w:tcPr>
            <w:tcW w:w="489" w:type="dxa"/>
          </w:tcPr>
          <w:p w14:paraId="7E269E4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10</w:t>
            </w:r>
          </w:p>
        </w:tc>
        <w:tc>
          <w:tcPr>
            <w:tcW w:w="1138" w:type="dxa"/>
          </w:tcPr>
          <w:p w14:paraId="2A9411AB"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室外护罩</w:t>
            </w:r>
          </w:p>
        </w:tc>
        <w:tc>
          <w:tcPr>
            <w:tcW w:w="5700" w:type="dxa"/>
          </w:tcPr>
          <w:p w14:paraId="67ABA5E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产品尺寸为404(L)*164(W)*132(H)</w:t>
            </w:r>
          </w:p>
          <w:p w14:paraId="1495A7E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视窗尺寸为100（L)*80(W)</w:t>
            </w:r>
          </w:p>
          <w:p w14:paraId="46FF487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采用铝合金材质，不易生锈</w:t>
            </w:r>
          </w:p>
          <w:p w14:paraId="63236EA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白色、重量为2.5kg、采用侧开打开方式</w:t>
            </w:r>
          </w:p>
          <w:p w14:paraId="6FA4360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支持最大255mm(L)×90mm(W)×83mm(H)安装</w:t>
            </w:r>
          </w:p>
          <w:p w14:paraId="091C9A3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支持吊装，壁装，面装安装方式</w:t>
            </w:r>
          </w:p>
          <w:p w14:paraId="4BBC3F2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支持IP67防护等级</w:t>
            </w:r>
          </w:p>
          <w:p w14:paraId="0D76A65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支持温度范围在-30℃~+60℃，湿度≤90%的环境下工作</w:t>
            </w:r>
          </w:p>
        </w:tc>
        <w:tc>
          <w:tcPr>
            <w:tcW w:w="449" w:type="dxa"/>
          </w:tcPr>
          <w:p w14:paraId="1BD8FE13"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套</w:t>
            </w:r>
          </w:p>
        </w:tc>
        <w:tc>
          <w:tcPr>
            <w:tcW w:w="449" w:type="dxa"/>
          </w:tcPr>
          <w:p w14:paraId="6E97F2E5"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564E2CC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09B54C5F" w14:textId="77777777">
        <w:trPr>
          <w:trHeight w:val="688"/>
        </w:trPr>
        <w:tc>
          <w:tcPr>
            <w:tcW w:w="489" w:type="dxa"/>
          </w:tcPr>
          <w:p w14:paraId="24D3177F"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11</w:t>
            </w:r>
          </w:p>
        </w:tc>
        <w:tc>
          <w:tcPr>
            <w:tcW w:w="1138" w:type="dxa"/>
          </w:tcPr>
          <w:p w14:paraId="5139350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安装支架</w:t>
            </w:r>
          </w:p>
        </w:tc>
        <w:tc>
          <w:tcPr>
            <w:tcW w:w="5700" w:type="dxa"/>
          </w:tcPr>
          <w:p w14:paraId="0FA33A5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外观颜色：白色；、承重：5.0kg；、安装方式：壁装；</w:t>
            </w:r>
          </w:p>
          <w:p w14:paraId="1AB46234"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适配机型：请参考选型；、行标准：Q/DXJ 064-2018</w:t>
            </w:r>
          </w:p>
        </w:tc>
        <w:tc>
          <w:tcPr>
            <w:tcW w:w="449" w:type="dxa"/>
          </w:tcPr>
          <w:p w14:paraId="152826C1"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套</w:t>
            </w:r>
          </w:p>
        </w:tc>
        <w:tc>
          <w:tcPr>
            <w:tcW w:w="449" w:type="dxa"/>
          </w:tcPr>
          <w:p w14:paraId="406386FD"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453E7FB0"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298C2471" w14:textId="77777777">
        <w:trPr>
          <w:trHeight w:val="2325"/>
        </w:trPr>
        <w:tc>
          <w:tcPr>
            <w:tcW w:w="489" w:type="dxa"/>
          </w:tcPr>
          <w:p w14:paraId="0B3F8C4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12</w:t>
            </w:r>
          </w:p>
        </w:tc>
        <w:tc>
          <w:tcPr>
            <w:tcW w:w="1138" w:type="dxa"/>
          </w:tcPr>
          <w:p w14:paraId="1FF5BA11"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单门禁锁</w:t>
            </w:r>
          </w:p>
        </w:tc>
        <w:tc>
          <w:tcPr>
            <w:tcW w:w="5700" w:type="dxa"/>
          </w:tcPr>
          <w:p w14:paraId="7F4DFC6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产品款式：磁力锁；</w:t>
            </w:r>
          </w:p>
          <w:p w14:paraId="43C6FF6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外壳材料：铝合金；</w:t>
            </w:r>
          </w:p>
          <w:p w14:paraId="00B6646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表面工艺：电镀拉丝；</w:t>
            </w:r>
          </w:p>
          <w:p w14:paraId="1537DEE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安全类型：断电开门；</w:t>
            </w:r>
          </w:p>
          <w:p w14:paraId="1FEF828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最大拉力：280kg（600Lbs）直线拉力；</w:t>
            </w:r>
          </w:p>
          <w:p w14:paraId="1840A73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电源：不标配；</w:t>
            </w:r>
          </w:p>
          <w:p w14:paraId="45E3A44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供电方式：DC 12V 650(mA)；</w:t>
            </w:r>
          </w:p>
          <w:p w14:paraId="4128442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产品尺寸：250mm×48.6mm×26mm；</w:t>
            </w:r>
          </w:p>
          <w:p w14:paraId="61BFD87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工作温度：-20℃～+55℃；</w:t>
            </w:r>
          </w:p>
          <w:p w14:paraId="08620EC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工作环境：室内；</w:t>
            </w:r>
          </w:p>
          <w:p w14:paraId="30EFE71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安装方式：明装</w:t>
            </w:r>
          </w:p>
        </w:tc>
        <w:tc>
          <w:tcPr>
            <w:tcW w:w="449" w:type="dxa"/>
          </w:tcPr>
          <w:p w14:paraId="7E80E059"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把</w:t>
            </w:r>
          </w:p>
        </w:tc>
        <w:tc>
          <w:tcPr>
            <w:tcW w:w="449" w:type="dxa"/>
          </w:tcPr>
          <w:p w14:paraId="312BC0B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tcPr>
          <w:p w14:paraId="768D65ED"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7901FB43" w14:textId="77777777">
        <w:trPr>
          <w:trHeight w:val="2760"/>
        </w:trPr>
        <w:tc>
          <w:tcPr>
            <w:tcW w:w="489" w:type="dxa"/>
          </w:tcPr>
          <w:p w14:paraId="005ED9E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13</w:t>
            </w:r>
          </w:p>
        </w:tc>
        <w:tc>
          <w:tcPr>
            <w:tcW w:w="1138" w:type="dxa"/>
          </w:tcPr>
          <w:p w14:paraId="51D9EDAC"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双门禁锁</w:t>
            </w:r>
          </w:p>
        </w:tc>
        <w:tc>
          <w:tcPr>
            <w:tcW w:w="5700" w:type="dxa"/>
          </w:tcPr>
          <w:p w14:paraId="15D420B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产品款式：磁力锁；</w:t>
            </w:r>
          </w:p>
          <w:p w14:paraId="31FD85B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外壳材料：铝合金；</w:t>
            </w:r>
          </w:p>
          <w:p w14:paraId="7FDFAA20"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表面工艺：电镀拉丝；</w:t>
            </w:r>
          </w:p>
          <w:p w14:paraId="3191B63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安全类型：断电开门；</w:t>
            </w:r>
          </w:p>
          <w:p w14:paraId="1CB4CED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最大拉力：280kg×2（600Lbs×2）直线拉力；</w:t>
            </w:r>
          </w:p>
          <w:p w14:paraId="3B1727A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电源：不标配；</w:t>
            </w:r>
          </w:p>
          <w:p w14:paraId="68F604C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供电方式：DC 12V 500X2(mA)；</w:t>
            </w:r>
          </w:p>
          <w:p w14:paraId="7D2A9F9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产品尺寸：500mm×48.6mm×26mm；</w:t>
            </w:r>
          </w:p>
          <w:p w14:paraId="6B36D7D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工作温度：-20℃～+55℃；</w:t>
            </w:r>
          </w:p>
          <w:p w14:paraId="307FC444"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工作环境：室内；、安装方式：明装</w:t>
            </w:r>
          </w:p>
        </w:tc>
        <w:tc>
          <w:tcPr>
            <w:tcW w:w="449" w:type="dxa"/>
          </w:tcPr>
          <w:p w14:paraId="30993255"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把</w:t>
            </w:r>
          </w:p>
        </w:tc>
        <w:tc>
          <w:tcPr>
            <w:tcW w:w="449" w:type="dxa"/>
          </w:tcPr>
          <w:p w14:paraId="002CA141"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tcPr>
          <w:p w14:paraId="4B32DAD5"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1B425481" w14:textId="77777777">
        <w:trPr>
          <w:trHeight w:val="699"/>
        </w:trPr>
        <w:tc>
          <w:tcPr>
            <w:tcW w:w="489" w:type="dxa"/>
          </w:tcPr>
          <w:p w14:paraId="5C11386B"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17</w:t>
            </w:r>
          </w:p>
        </w:tc>
        <w:tc>
          <w:tcPr>
            <w:tcW w:w="1138" w:type="dxa"/>
          </w:tcPr>
          <w:p w14:paraId="1BAE3D1C"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双门禁控制器</w:t>
            </w:r>
          </w:p>
        </w:tc>
        <w:tc>
          <w:tcPr>
            <w:tcW w:w="5700" w:type="dxa"/>
          </w:tcPr>
          <w:p w14:paraId="5500A19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主处理器：高性能嵌入式处理器；</w:t>
            </w:r>
          </w:p>
          <w:p w14:paraId="778A6A0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网络协议：IPv4;UDP;TCP；</w:t>
            </w:r>
          </w:p>
          <w:p w14:paraId="67A840A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OSDP协议：支持；</w:t>
            </w:r>
          </w:p>
          <w:p w14:paraId="3A115C5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是否支持SDK：支持；</w:t>
            </w:r>
          </w:p>
          <w:p w14:paraId="78D81104"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产品款式：C款铁箱型；</w:t>
            </w:r>
          </w:p>
          <w:p w14:paraId="294AB8A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蜂鸣器：支持；</w:t>
            </w:r>
          </w:p>
          <w:p w14:paraId="23EDAC4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外壳材料：SECC钢板；</w:t>
            </w:r>
          </w:p>
          <w:p w14:paraId="43694EE0"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远程验证：支持；</w:t>
            </w:r>
          </w:p>
          <w:p w14:paraId="6651CCA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用户容量：100000；</w:t>
            </w:r>
          </w:p>
          <w:p w14:paraId="191D37E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指纹容量：3000枚；</w:t>
            </w:r>
          </w:p>
          <w:p w14:paraId="204DC30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卡片容量：100000张；</w:t>
            </w:r>
          </w:p>
          <w:p w14:paraId="079D249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lastRenderedPageBreak/>
              <w:t>存储记录数量：500000条；</w:t>
            </w:r>
          </w:p>
          <w:p w14:paraId="5C3FBA0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RS-485接口：5个RS-485接口；</w:t>
            </w:r>
          </w:p>
          <w:p w14:paraId="34003435" w14:textId="77777777" w:rsidR="00507C95" w:rsidRDefault="00000000">
            <w:pPr>
              <w:spacing w:line="280" w:lineRule="exact"/>
              <w:jc w:val="left"/>
              <w:rPr>
                <w:rFonts w:ascii="微软雅黑" w:eastAsia="微软雅黑" w:hAnsi="微软雅黑" w:cs="微软雅黑" w:hint="eastAsia"/>
                <w:sz w:val="15"/>
                <w:szCs w:val="15"/>
              </w:rPr>
            </w:pPr>
            <w:proofErr w:type="gramStart"/>
            <w:r>
              <w:rPr>
                <w:rFonts w:ascii="微软雅黑" w:eastAsia="微软雅黑" w:hAnsi="微软雅黑" w:cs="微软雅黑" w:hint="eastAsia"/>
                <w:sz w:val="15"/>
                <w:szCs w:val="15"/>
              </w:rPr>
              <w:t>韦</w:t>
            </w:r>
            <w:proofErr w:type="gramEnd"/>
            <w:r>
              <w:rPr>
                <w:rFonts w:ascii="微软雅黑" w:eastAsia="微软雅黑" w:hAnsi="微软雅黑" w:cs="微软雅黑" w:hint="eastAsia"/>
                <w:sz w:val="15"/>
                <w:szCs w:val="15"/>
              </w:rPr>
              <w:t>根接口：4路</w:t>
            </w:r>
            <w:proofErr w:type="gramStart"/>
            <w:r>
              <w:rPr>
                <w:rFonts w:ascii="微软雅黑" w:eastAsia="微软雅黑" w:hAnsi="微软雅黑" w:cs="微软雅黑" w:hint="eastAsia"/>
                <w:sz w:val="15"/>
                <w:szCs w:val="15"/>
              </w:rPr>
              <w:t>韦</w:t>
            </w:r>
            <w:proofErr w:type="gramEnd"/>
            <w:r>
              <w:rPr>
                <w:rFonts w:ascii="微软雅黑" w:eastAsia="微软雅黑" w:hAnsi="微软雅黑" w:cs="微软雅黑" w:hint="eastAsia"/>
                <w:sz w:val="15"/>
                <w:szCs w:val="15"/>
              </w:rPr>
              <w:t>根接口；</w:t>
            </w:r>
          </w:p>
          <w:p w14:paraId="430AA284"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网络接口：1个10Mbps/100Mbps以太网口；</w:t>
            </w:r>
          </w:p>
          <w:p w14:paraId="4C2874B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报警输入：6路（开关量）；</w:t>
            </w:r>
          </w:p>
          <w:p w14:paraId="2DB67DE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报警输出：4路（继电器）；</w:t>
            </w:r>
          </w:p>
          <w:p w14:paraId="752878AB" w14:textId="77777777" w:rsidR="00507C95" w:rsidRDefault="00000000">
            <w:pPr>
              <w:spacing w:line="280" w:lineRule="exact"/>
              <w:jc w:val="left"/>
              <w:rPr>
                <w:rFonts w:ascii="微软雅黑" w:eastAsia="微软雅黑" w:hAnsi="微软雅黑" w:cs="微软雅黑" w:hint="eastAsia"/>
                <w:sz w:val="15"/>
                <w:szCs w:val="15"/>
              </w:rPr>
            </w:pPr>
            <w:proofErr w:type="gramStart"/>
            <w:r>
              <w:rPr>
                <w:rFonts w:ascii="微软雅黑" w:eastAsia="微软雅黑" w:hAnsi="微软雅黑" w:cs="微软雅黑" w:hint="eastAsia"/>
                <w:sz w:val="15"/>
                <w:szCs w:val="15"/>
              </w:rPr>
              <w:t>门状态</w:t>
            </w:r>
            <w:proofErr w:type="gramEnd"/>
            <w:r>
              <w:rPr>
                <w:rFonts w:ascii="微软雅黑" w:eastAsia="微软雅黑" w:hAnsi="微软雅黑" w:cs="微软雅黑" w:hint="eastAsia"/>
                <w:sz w:val="15"/>
                <w:szCs w:val="15"/>
              </w:rPr>
              <w:t>检测：2路；</w:t>
            </w:r>
          </w:p>
          <w:p w14:paraId="7631C28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供电方式：AC 100-240V （支持给门锁供电）；</w:t>
            </w:r>
          </w:p>
          <w:p w14:paraId="066B25A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防护等级：IP</w:t>
            </w:r>
            <w:proofErr w:type="gramStart"/>
            <w:r>
              <w:rPr>
                <w:rFonts w:ascii="微软雅黑" w:eastAsia="微软雅黑" w:hAnsi="微软雅黑" w:cs="微软雅黑" w:hint="eastAsia"/>
                <w:sz w:val="15"/>
                <w:szCs w:val="15"/>
              </w:rPr>
              <w:t>20;Ik</w:t>
            </w:r>
            <w:proofErr w:type="gramEnd"/>
            <w:r>
              <w:rPr>
                <w:rFonts w:ascii="微软雅黑" w:eastAsia="微软雅黑" w:hAnsi="微软雅黑" w:cs="微软雅黑" w:hint="eastAsia"/>
                <w:sz w:val="15"/>
                <w:szCs w:val="15"/>
              </w:rPr>
              <w:t>04</w:t>
            </w:r>
          </w:p>
        </w:tc>
        <w:tc>
          <w:tcPr>
            <w:tcW w:w="449" w:type="dxa"/>
          </w:tcPr>
          <w:p w14:paraId="5790404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lastRenderedPageBreak/>
              <w:t>台</w:t>
            </w:r>
          </w:p>
        </w:tc>
        <w:tc>
          <w:tcPr>
            <w:tcW w:w="449" w:type="dxa"/>
          </w:tcPr>
          <w:p w14:paraId="53FE97A4"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690C6317"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5F4127BE" w14:textId="77777777">
        <w:trPr>
          <w:trHeight w:val="4440"/>
        </w:trPr>
        <w:tc>
          <w:tcPr>
            <w:tcW w:w="489" w:type="dxa"/>
          </w:tcPr>
          <w:p w14:paraId="5AB0A8F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18</w:t>
            </w:r>
          </w:p>
        </w:tc>
        <w:tc>
          <w:tcPr>
            <w:tcW w:w="1138" w:type="dxa"/>
          </w:tcPr>
          <w:p w14:paraId="464EC5E0"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四门禁控制器</w:t>
            </w:r>
          </w:p>
        </w:tc>
        <w:tc>
          <w:tcPr>
            <w:tcW w:w="5700" w:type="dxa"/>
          </w:tcPr>
          <w:p w14:paraId="1D31749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主处理器：高性能嵌入式处理器；</w:t>
            </w:r>
          </w:p>
          <w:p w14:paraId="6F75B37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网络协议：IPv4;UDP;TCP；</w:t>
            </w:r>
          </w:p>
          <w:p w14:paraId="158441A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OSDP协议：支持；</w:t>
            </w:r>
          </w:p>
          <w:p w14:paraId="0522581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是否支持SDK：支持；</w:t>
            </w:r>
          </w:p>
          <w:p w14:paraId="55DAF66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产品款式：C款铁箱型；</w:t>
            </w:r>
          </w:p>
          <w:p w14:paraId="0C82838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蜂鸣器：支持；</w:t>
            </w:r>
          </w:p>
          <w:p w14:paraId="2697032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外壳材料：SECC钢板；</w:t>
            </w:r>
          </w:p>
          <w:p w14:paraId="77902A9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远程验证：支持；</w:t>
            </w:r>
          </w:p>
          <w:p w14:paraId="188F68B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用户容量：100000；</w:t>
            </w:r>
          </w:p>
          <w:p w14:paraId="76B21AE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指纹容量：3000枚；</w:t>
            </w:r>
          </w:p>
          <w:p w14:paraId="4DD9A17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卡片容量：100000张；</w:t>
            </w:r>
          </w:p>
          <w:p w14:paraId="2F989EF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存储记录数量：500000条；</w:t>
            </w:r>
          </w:p>
          <w:p w14:paraId="735DC40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RS-485接口：9个RS-485接口；</w:t>
            </w:r>
          </w:p>
          <w:p w14:paraId="25DF741E" w14:textId="77777777" w:rsidR="00507C95" w:rsidRDefault="00000000">
            <w:pPr>
              <w:spacing w:line="280" w:lineRule="exact"/>
              <w:jc w:val="left"/>
              <w:rPr>
                <w:rFonts w:ascii="微软雅黑" w:eastAsia="微软雅黑" w:hAnsi="微软雅黑" w:cs="微软雅黑" w:hint="eastAsia"/>
                <w:sz w:val="15"/>
                <w:szCs w:val="15"/>
              </w:rPr>
            </w:pPr>
            <w:proofErr w:type="gramStart"/>
            <w:r>
              <w:rPr>
                <w:rFonts w:ascii="微软雅黑" w:eastAsia="微软雅黑" w:hAnsi="微软雅黑" w:cs="微软雅黑" w:hint="eastAsia"/>
                <w:sz w:val="15"/>
                <w:szCs w:val="15"/>
              </w:rPr>
              <w:t>韦</w:t>
            </w:r>
            <w:proofErr w:type="gramEnd"/>
            <w:r>
              <w:rPr>
                <w:rFonts w:ascii="微软雅黑" w:eastAsia="微软雅黑" w:hAnsi="微软雅黑" w:cs="微软雅黑" w:hint="eastAsia"/>
                <w:sz w:val="15"/>
                <w:szCs w:val="15"/>
              </w:rPr>
              <w:t>根接口：8路</w:t>
            </w:r>
            <w:proofErr w:type="gramStart"/>
            <w:r>
              <w:rPr>
                <w:rFonts w:ascii="微软雅黑" w:eastAsia="微软雅黑" w:hAnsi="微软雅黑" w:cs="微软雅黑" w:hint="eastAsia"/>
                <w:sz w:val="15"/>
                <w:szCs w:val="15"/>
              </w:rPr>
              <w:t>韦</w:t>
            </w:r>
            <w:proofErr w:type="gramEnd"/>
            <w:r>
              <w:rPr>
                <w:rFonts w:ascii="微软雅黑" w:eastAsia="微软雅黑" w:hAnsi="微软雅黑" w:cs="微软雅黑" w:hint="eastAsia"/>
                <w:sz w:val="15"/>
                <w:szCs w:val="15"/>
              </w:rPr>
              <w:t>根接口；</w:t>
            </w:r>
          </w:p>
          <w:p w14:paraId="0865648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网络接口：1个10Mbps/100Mbps以太网口；</w:t>
            </w:r>
          </w:p>
          <w:p w14:paraId="45525894"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报警输入：8路（开关量）；</w:t>
            </w:r>
          </w:p>
          <w:p w14:paraId="31C9F12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报警输出：8路（继电器）；</w:t>
            </w:r>
          </w:p>
          <w:p w14:paraId="112EA22F" w14:textId="77777777" w:rsidR="00507C95" w:rsidRDefault="00000000">
            <w:pPr>
              <w:spacing w:line="280" w:lineRule="exact"/>
              <w:jc w:val="left"/>
              <w:rPr>
                <w:rFonts w:ascii="微软雅黑" w:eastAsia="微软雅黑" w:hAnsi="微软雅黑" w:cs="微软雅黑" w:hint="eastAsia"/>
                <w:sz w:val="15"/>
                <w:szCs w:val="15"/>
              </w:rPr>
            </w:pPr>
            <w:proofErr w:type="gramStart"/>
            <w:r>
              <w:rPr>
                <w:rFonts w:ascii="微软雅黑" w:eastAsia="微软雅黑" w:hAnsi="微软雅黑" w:cs="微软雅黑" w:hint="eastAsia"/>
                <w:sz w:val="15"/>
                <w:szCs w:val="15"/>
              </w:rPr>
              <w:t>门状态</w:t>
            </w:r>
            <w:proofErr w:type="gramEnd"/>
            <w:r>
              <w:rPr>
                <w:rFonts w:ascii="微软雅黑" w:eastAsia="微软雅黑" w:hAnsi="微软雅黑" w:cs="微软雅黑" w:hint="eastAsia"/>
                <w:sz w:val="15"/>
                <w:szCs w:val="15"/>
              </w:rPr>
              <w:t>检测：4路；</w:t>
            </w:r>
          </w:p>
          <w:p w14:paraId="4356BD1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供电方式：AC 100-240V （支持给门锁供电）；</w:t>
            </w:r>
          </w:p>
          <w:p w14:paraId="5709FA6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防护等级：IP</w:t>
            </w:r>
            <w:proofErr w:type="gramStart"/>
            <w:r>
              <w:rPr>
                <w:rFonts w:ascii="微软雅黑" w:eastAsia="微软雅黑" w:hAnsi="微软雅黑" w:cs="微软雅黑" w:hint="eastAsia"/>
                <w:sz w:val="15"/>
                <w:szCs w:val="15"/>
              </w:rPr>
              <w:t>20;Ik</w:t>
            </w:r>
            <w:proofErr w:type="gramEnd"/>
            <w:r>
              <w:rPr>
                <w:rFonts w:ascii="微软雅黑" w:eastAsia="微软雅黑" w:hAnsi="微软雅黑" w:cs="微软雅黑" w:hint="eastAsia"/>
                <w:sz w:val="15"/>
                <w:szCs w:val="15"/>
              </w:rPr>
              <w:t>04</w:t>
            </w:r>
          </w:p>
        </w:tc>
        <w:tc>
          <w:tcPr>
            <w:tcW w:w="449" w:type="dxa"/>
          </w:tcPr>
          <w:p w14:paraId="34D89EC2"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754F41A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7C979BC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406E0CD7" w14:textId="77777777">
        <w:trPr>
          <w:trHeight w:val="2640"/>
        </w:trPr>
        <w:tc>
          <w:tcPr>
            <w:tcW w:w="489" w:type="dxa"/>
          </w:tcPr>
          <w:p w14:paraId="619E923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19</w:t>
            </w:r>
          </w:p>
        </w:tc>
        <w:tc>
          <w:tcPr>
            <w:tcW w:w="1138" w:type="dxa"/>
          </w:tcPr>
          <w:p w14:paraId="1B5D35C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24口交换机</w:t>
            </w:r>
          </w:p>
        </w:tc>
        <w:tc>
          <w:tcPr>
            <w:tcW w:w="5700" w:type="dxa"/>
          </w:tcPr>
          <w:p w14:paraId="0BC9ACD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二层网管交换机；</w:t>
            </w:r>
          </w:p>
          <w:p w14:paraId="0E9D80D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交换容量：336 Gbps，包转发率：108 Mpps；</w:t>
            </w:r>
          </w:p>
          <w:p w14:paraId="459339B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24个10/100/1000Base-T</w:t>
            </w:r>
            <w:proofErr w:type="gramStart"/>
            <w:r>
              <w:rPr>
                <w:rFonts w:ascii="微软雅黑" w:eastAsia="微软雅黑" w:hAnsi="微软雅黑" w:cs="微软雅黑" w:hint="eastAsia"/>
                <w:sz w:val="15"/>
                <w:szCs w:val="15"/>
              </w:rPr>
              <w:t>电口</w:t>
            </w:r>
            <w:proofErr w:type="gramEnd"/>
            <w:r>
              <w:rPr>
                <w:rFonts w:ascii="微软雅黑" w:eastAsia="微软雅黑" w:hAnsi="微软雅黑" w:cs="微软雅黑" w:hint="eastAsia"/>
                <w:sz w:val="15"/>
                <w:szCs w:val="15"/>
              </w:rPr>
              <w:t>+4个千兆SFP光口；</w:t>
            </w:r>
          </w:p>
          <w:p w14:paraId="34FFF36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1U高度，19英寸宽，支持桌面安装方式；</w:t>
            </w:r>
          </w:p>
          <w:p w14:paraId="2BC80B4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工作温度：-5℃～45℃；</w:t>
            </w:r>
          </w:p>
          <w:p w14:paraId="1E465C44"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支持802.1Q VLAN、端口VLAN、VLAN虚接口；</w:t>
            </w:r>
          </w:p>
          <w:p w14:paraId="0479573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支持端口链路聚合；、支持IRF2智能弹性架构；</w:t>
            </w:r>
          </w:p>
          <w:p w14:paraId="63FFCA9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支持STP/RSTP/MSTP环网协议；、支持QoS、ACL、端口和流镜像；</w:t>
            </w:r>
          </w:p>
          <w:p w14:paraId="61E50AA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w:t>
            </w:r>
            <w:proofErr w:type="gramStart"/>
            <w:r>
              <w:rPr>
                <w:rFonts w:ascii="微软雅黑" w:eastAsia="微软雅黑" w:hAnsi="微软雅黑" w:cs="微软雅黑" w:hint="eastAsia"/>
                <w:sz w:val="15"/>
                <w:szCs w:val="15"/>
              </w:rPr>
              <w:t>极</w:t>
            </w:r>
            <w:proofErr w:type="gramEnd"/>
            <w:r>
              <w:rPr>
                <w:rFonts w:ascii="微软雅黑" w:eastAsia="微软雅黑" w:hAnsi="微软雅黑" w:cs="微软雅黑" w:hint="eastAsia"/>
                <w:sz w:val="15"/>
                <w:szCs w:val="15"/>
              </w:rPr>
              <w:t>简Web网管、命令行、</w:t>
            </w:r>
            <w:proofErr w:type="gramStart"/>
            <w:r>
              <w:rPr>
                <w:rFonts w:ascii="微软雅黑" w:eastAsia="微软雅黑" w:hAnsi="微软雅黑" w:cs="微软雅黑" w:hint="eastAsia"/>
                <w:sz w:val="15"/>
                <w:szCs w:val="15"/>
              </w:rPr>
              <w:t>云管理</w:t>
            </w:r>
            <w:proofErr w:type="gramEnd"/>
            <w:r>
              <w:rPr>
                <w:rFonts w:ascii="微软雅黑" w:eastAsia="微软雅黑" w:hAnsi="微软雅黑" w:cs="微软雅黑" w:hint="eastAsia"/>
                <w:sz w:val="15"/>
                <w:szCs w:val="15"/>
              </w:rPr>
              <w:t>等多种管理方式。</w:t>
            </w:r>
          </w:p>
        </w:tc>
        <w:tc>
          <w:tcPr>
            <w:tcW w:w="449" w:type="dxa"/>
          </w:tcPr>
          <w:p w14:paraId="2AD69012"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0461CF7F"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3761DD2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3596C6AD" w14:textId="77777777">
        <w:trPr>
          <w:trHeight w:val="1936"/>
        </w:trPr>
        <w:tc>
          <w:tcPr>
            <w:tcW w:w="489" w:type="dxa"/>
          </w:tcPr>
          <w:p w14:paraId="58EF6E9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20</w:t>
            </w:r>
          </w:p>
        </w:tc>
        <w:tc>
          <w:tcPr>
            <w:tcW w:w="1138" w:type="dxa"/>
          </w:tcPr>
          <w:p w14:paraId="74738D6B"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存储服务器(48盘位）</w:t>
            </w:r>
          </w:p>
        </w:tc>
        <w:tc>
          <w:tcPr>
            <w:tcW w:w="5700" w:type="dxa"/>
          </w:tcPr>
          <w:p w14:paraId="7703F47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主处理器：64位高性能多核处理器；</w:t>
            </w:r>
          </w:p>
          <w:p w14:paraId="513D8DB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操作系统：国产操作系统；、控制器：单控制器；</w:t>
            </w:r>
          </w:p>
          <w:p w14:paraId="07E03E04"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高速缓存：</w:t>
            </w:r>
            <w:proofErr w:type="gramStart"/>
            <w:r>
              <w:rPr>
                <w:rFonts w:ascii="微软雅黑" w:eastAsia="微软雅黑" w:hAnsi="微软雅黑" w:cs="微软雅黑" w:hint="eastAsia"/>
                <w:sz w:val="15"/>
                <w:szCs w:val="15"/>
              </w:rPr>
              <w:t>标配</w:t>
            </w:r>
            <w:proofErr w:type="gramEnd"/>
            <w:r>
              <w:rPr>
                <w:rFonts w:ascii="微软雅黑" w:eastAsia="微软雅黑" w:hAnsi="微软雅黑" w:cs="微软雅黑" w:hint="eastAsia"/>
                <w:sz w:val="15"/>
                <w:szCs w:val="15"/>
              </w:rPr>
              <w:t>16GB，可扩展至64GB；</w:t>
            </w:r>
          </w:p>
          <w:p w14:paraId="3CCF59C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视频直存（私有协议）：最大支持768路（2048Mbps）前端接入、存储、转发，48路（96Mbps）网络回放；</w:t>
            </w:r>
          </w:p>
          <w:p w14:paraId="100542E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硬盘接口：48个；SATA；SAS；单盘最大支持20TB；支持热插拔；支持CMR；（硬盘型号参考配套产品）</w:t>
            </w:r>
          </w:p>
        </w:tc>
        <w:tc>
          <w:tcPr>
            <w:tcW w:w="449" w:type="dxa"/>
          </w:tcPr>
          <w:p w14:paraId="34E4434D"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33F6C155"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1C63A3FC"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3C673856" w14:textId="77777777">
        <w:trPr>
          <w:trHeight w:val="674"/>
        </w:trPr>
        <w:tc>
          <w:tcPr>
            <w:tcW w:w="489" w:type="dxa"/>
          </w:tcPr>
          <w:p w14:paraId="7450A34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21</w:t>
            </w:r>
          </w:p>
        </w:tc>
        <w:tc>
          <w:tcPr>
            <w:tcW w:w="1138" w:type="dxa"/>
          </w:tcPr>
          <w:p w14:paraId="5495B39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室内六类网线（305米）</w:t>
            </w:r>
          </w:p>
        </w:tc>
        <w:tc>
          <w:tcPr>
            <w:tcW w:w="5700" w:type="dxa"/>
          </w:tcPr>
          <w:p w14:paraId="0E18649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c>
          <w:tcPr>
            <w:tcW w:w="449" w:type="dxa"/>
          </w:tcPr>
          <w:p w14:paraId="58D753B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箱</w:t>
            </w:r>
          </w:p>
        </w:tc>
        <w:tc>
          <w:tcPr>
            <w:tcW w:w="449" w:type="dxa"/>
          </w:tcPr>
          <w:p w14:paraId="57B4488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3A507A0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442DC687" w14:textId="77777777">
        <w:trPr>
          <w:trHeight w:val="416"/>
        </w:trPr>
        <w:tc>
          <w:tcPr>
            <w:tcW w:w="489" w:type="dxa"/>
          </w:tcPr>
          <w:p w14:paraId="5EE91F7F"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22</w:t>
            </w:r>
          </w:p>
        </w:tc>
        <w:tc>
          <w:tcPr>
            <w:tcW w:w="1138" w:type="dxa"/>
          </w:tcPr>
          <w:p w14:paraId="306A2653"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室外防水网线</w:t>
            </w:r>
          </w:p>
        </w:tc>
        <w:tc>
          <w:tcPr>
            <w:tcW w:w="5700" w:type="dxa"/>
          </w:tcPr>
          <w:p w14:paraId="01D0E48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材质：无氧铜(99.97%)；</w:t>
            </w:r>
          </w:p>
          <w:p w14:paraId="77713D6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材质：透明聚酯带；</w:t>
            </w:r>
          </w:p>
          <w:p w14:paraId="7D50535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材质：聚酯纤维；</w:t>
            </w:r>
          </w:p>
          <w:p w14:paraId="08940AB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导体结构：0.57 mm±0.01mm；</w:t>
            </w:r>
          </w:p>
          <w:p w14:paraId="474DA47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lastRenderedPageBreak/>
              <w:t>线规：23AWG；</w:t>
            </w:r>
          </w:p>
          <w:p w14:paraId="0E0259A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绝缘材质：HDPE；</w:t>
            </w:r>
          </w:p>
          <w:p w14:paraId="6E225FF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护套材料：MDPE；</w:t>
            </w:r>
          </w:p>
          <w:p w14:paraId="6EAA0B4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护套颜色：黑色；</w:t>
            </w:r>
          </w:p>
          <w:p w14:paraId="361691E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长度：305 m±2m；</w:t>
            </w:r>
          </w:p>
          <w:p w14:paraId="487529F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执行标准：YD/T 3296.2-2018；</w:t>
            </w:r>
          </w:p>
          <w:p w14:paraId="3A8D7F5E"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绝缘层原色：8芯，蓝/白蓝、橙/白橙、绿/白绿、棕/白棕；</w:t>
            </w:r>
          </w:p>
          <w:p w14:paraId="734D1A2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包装方式：305m/箱，2箱/防护箱（1包2）</w:t>
            </w:r>
          </w:p>
        </w:tc>
        <w:tc>
          <w:tcPr>
            <w:tcW w:w="449" w:type="dxa"/>
          </w:tcPr>
          <w:p w14:paraId="6FF19931"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lastRenderedPageBreak/>
              <w:t>台</w:t>
            </w:r>
          </w:p>
        </w:tc>
        <w:tc>
          <w:tcPr>
            <w:tcW w:w="449" w:type="dxa"/>
          </w:tcPr>
          <w:p w14:paraId="228EE83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5F6F1963"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3821BDBD" w14:textId="77777777">
        <w:trPr>
          <w:trHeight w:val="591"/>
        </w:trPr>
        <w:tc>
          <w:tcPr>
            <w:tcW w:w="489" w:type="dxa"/>
          </w:tcPr>
          <w:p w14:paraId="2B260189"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23</w:t>
            </w:r>
          </w:p>
        </w:tc>
        <w:tc>
          <w:tcPr>
            <w:tcW w:w="1138" w:type="dxa"/>
          </w:tcPr>
          <w:p w14:paraId="6C15AC1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4口POE交换机</w:t>
            </w:r>
          </w:p>
        </w:tc>
        <w:tc>
          <w:tcPr>
            <w:tcW w:w="5700" w:type="dxa"/>
          </w:tcPr>
          <w:p w14:paraId="1678384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c>
          <w:tcPr>
            <w:tcW w:w="449" w:type="dxa"/>
          </w:tcPr>
          <w:p w14:paraId="1D143671"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2B795270"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685C4DC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1E088624" w14:textId="77777777">
        <w:trPr>
          <w:trHeight w:val="698"/>
        </w:trPr>
        <w:tc>
          <w:tcPr>
            <w:tcW w:w="489" w:type="dxa"/>
          </w:tcPr>
          <w:p w14:paraId="0178D6B4"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24</w:t>
            </w:r>
          </w:p>
        </w:tc>
        <w:tc>
          <w:tcPr>
            <w:tcW w:w="1138" w:type="dxa"/>
          </w:tcPr>
          <w:p w14:paraId="13D15F1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8口POE交换机</w:t>
            </w:r>
          </w:p>
        </w:tc>
        <w:tc>
          <w:tcPr>
            <w:tcW w:w="5700" w:type="dxa"/>
          </w:tcPr>
          <w:p w14:paraId="623A4CA0"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c>
          <w:tcPr>
            <w:tcW w:w="449" w:type="dxa"/>
          </w:tcPr>
          <w:p w14:paraId="719A75D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4DA7CE3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399ED971"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00476C6F" w14:textId="77777777">
        <w:trPr>
          <w:trHeight w:val="1695"/>
        </w:trPr>
        <w:tc>
          <w:tcPr>
            <w:tcW w:w="489" w:type="dxa"/>
          </w:tcPr>
          <w:p w14:paraId="480ECE7F"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25</w:t>
            </w:r>
          </w:p>
        </w:tc>
        <w:tc>
          <w:tcPr>
            <w:tcW w:w="1138" w:type="dxa"/>
          </w:tcPr>
          <w:p w14:paraId="7B14B98C"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55寸拼接屏</w:t>
            </w:r>
          </w:p>
        </w:tc>
        <w:tc>
          <w:tcPr>
            <w:tcW w:w="5700" w:type="dxa"/>
          </w:tcPr>
          <w:p w14:paraId="67402F9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1、产品尺寸：55英寸</w:t>
            </w:r>
          </w:p>
          <w:p w14:paraId="604B681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2、双边拼缝：3.5mm</w:t>
            </w:r>
          </w:p>
          <w:p w14:paraId="36302F2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3、分辨率：1920*1080</w:t>
            </w:r>
          </w:p>
          <w:p w14:paraId="2B756F0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4、亮度：500cd/m2</w:t>
            </w:r>
          </w:p>
          <w:p w14:paraId="3DAAC75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5、输入接口：VGA(D-Sub)*1、CVBS(BNC)*1、DVI-D*1、HDMI*1、RS232(RJ45)*1、USB（升级和多媒体）*1</w:t>
            </w:r>
          </w:p>
          <w:p w14:paraId="651F20C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6、输出接口：RS232(RJ</w:t>
            </w:r>
            <w:proofErr w:type="gramStart"/>
            <w:r>
              <w:rPr>
                <w:rFonts w:ascii="微软雅黑" w:eastAsia="微软雅黑" w:hAnsi="微软雅黑" w:cs="微软雅黑" w:hint="eastAsia"/>
                <w:sz w:val="15"/>
                <w:szCs w:val="15"/>
              </w:rPr>
              <w:t>45)*</w:t>
            </w:r>
            <w:proofErr w:type="gramEnd"/>
            <w:r>
              <w:rPr>
                <w:rFonts w:ascii="微软雅黑" w:eastAsia="微软雅黑" w:hAnsi="微软雅黑" w:cs="微软雅黑" w:hint="eastAsia"/>
                <w:sz w:val="15"/>
                <w:szCs w:val="15"/>
              </w:rPr>
              <w:t>1</w:t>
            </w:r>
          </w:p>
        </w:tc>
        <w:tc>
          <w:tcPr>
            <w:tcW w:w="449" w:type="dxa"/>
          </w:tcPr>
          <w:p w14:paraId="763941F0"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0DA3979D"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57FC2C9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15AEB457" w14:textId="77777777">
        <w:trPr>
          <w:trHeight w:val="1800"/>
        </w:trPr>
        <w:tc>
          <w:tcPr>
            <w:tcW w:w="489" w:type="dxa"/>
          </w:tcPr>
          <w:p w14:paraId="4F178E0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26</w:t>
            </w:r>
          </w:p>
        </w:tc>
        <w:tc>
          <w:tcPr>
            <w:tcW w:w="1138" w:type="dxa"/>
          </w:tcPr>
          <w:p w14:paraId="55B17D9C"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46寸拼接屏</w:t>
            </w:r>
          </w:p>
        </w:tc>
        <w:tc>
          <w:tcPr>
            <w:tcW w:w="5700" w:type="dxa"/>
          </w:tcPr>
          <w:p w14:paraId="4755C78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1、产品尺寸：46寸</w:t>
            </w:r>
          </w:p>
          <w:p w14:paraId="32830E6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2、双边拼缝：3.5mm</w:t>
            </w:r>
          </w:p>
          <w:p w14:paraId="4BA3BDE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3、分辨率：1920*1080</w:t>
            </w:r>
          </w:p>
          <w:p w14:paraId="21642B5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4、亮度：500cd/m2</w:t>
            </w:r>
          </w:p>
          <w:p w14:paraId="7C73A7A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5、输入接口：VGA(D-Sub)*1、CVBS(BNC)*2、DVI-D*1、HDMI*1、RS232(RJ45)*1、USB（升级和多媒体）*1</w:t>
            </w:r>
          </w:p>
          <w:p w14:paraId="152CBFB0"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6、输出接口：CVBS(BNC)*2、RS232(RJ45)*1</w:t>
            </w:r>
          </w:p>
        </w:tc>
        <w:tc>
          <w:tcPr>
            <w:tcW w:w="449" w:type="dxa"/>
          </w:tcPr>
          <w:p w14:paraId="70C279A2"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6FC12C9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60D99179"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40C9004C" w14:textId="77777777">
        <w:trPr>
          <w:trHeight w:val="2130"/>
        </w:trPr>
        <w:tc>
          <w:tcPr>
            <w:tcW w:w="489" w:type="dxa"/>
          </w:tcPr>
          <w:p w14:paraId="6A4917DD"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27</w:t>
            </w:r>
          </w:p>
        </w:tc>
        <w:tc>
          <w:tcPr>
            <w:tcW w:w="1138" w:type="dxa"/>
          </w:tcPr>
          <w:p w14:paraId="1125643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9路解码器</w:t>
            </w:r>
          </w:p>
        </w:tc>
        <w:tc>
          <w:tcPr>
            <w:tcW w:w="5700" w:type="dxa"/>
          </w:tcPr>
          <w:p w14:paraId="2B25ACB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视频标准：MPEG2/MPEG4/H.264/H.265/SVAC/MJPEG；</w:t>
            </w:r>
          </w:p>
          <w:p w14:paraId="72F973D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画面分割：支持单屏1/4/6/8/9/16/25/36分割，支持</w:t>
            </w:r>
            <w:proofErr w:type="spellStart"/>
            <w:r>
              <w:rPr>
                <w:rFonts w:ascii="微软雅黑" w:eastAsia="微软雅黑" w:hAnsi="微软雅黑" w:cs="微软雅黑" w:hint="eastAsia"/>
                <w:sz w:val="15"/>
                <w:szCs w:val="15"/>
              </w:rPr>
              <w:t>MxN</w:t>
            </w:r>
            <w:proofErr w:type="spellEnd"/>
            <w:r>
              <w:rPr>
                <w:rFonts w:ascii="微软雅黑" w:eastAsia="微软雅黑" w:hAnsi="微软雅黑" w:cs="微软雅黑" w:hint="eastAsia"/>
                <w:sz w:val="15"/>
                <w:szCs w:val="15"/>
              </w:rPr>
              <w:t>自由分割；</w:t>
            </w:r>
          </w:p>
          <w:p w14:paraId="4469EA3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解码能力：每3个输出口一组，每组共享如下解码能力：最大支持64个通道同时解码，最大支持1路3200W@25fps / 3路1200W@15fps / 4路800W@30fps / 6路600W@25fps / 8路500W @25fps / 9路400W@25fps / 10路300W @30fps / 16路1080P @30fps /64路D1@30fps同时解码；</w:t>
            </w:r>
          </w:p>
          <w:p w14:paraId="628226C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视频输出路数：9路</w:t>
            </w:r>
          </w:p>
        </w:tc>
        <w:tc>
          <w:tcPr>
            <w:tcW w:w="449" w:type="dxa"/>
          </w:tcPr>
          <w:p w14:paraId="3617C012"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48304975"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7F7EDBF3"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51E7408B" w14:textId="77777777">
        <w:trPr>
          <w:trHeight w:val="2625"/>
        </w:trPr>
        <w:tc>
          <w:tcPr>
            <w:tcW w:w="489" w:type="dxa"/>
          </w:tcPr>
          <w:p w14:paraId="7A1D49BC"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28</w:t>
            </w:r>
          </w:p>
        </w:tc>
        <w:tc>
          <w:tcPr>
            <w:tcW w:w="1138" w:type="dxa"/>
          </w:tcPr>
          <w:p w14:paraId="50A2A13D"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15路解码器</w:t>
            </w:r>
          </w:p>
        </w:tc>
        <w:tc>
          <w:tcPr>
            <w:tcW w:w="5700" w:type="dxa"/>
          </w:tcPr>
          <w:p w14:paraId="3559D5A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画面分割：单</w:t>
            </w:r>
            <w:proofErr w:type="gramStart"/>
            <w:r>
              <w:rPr>
                <w:rFonts w:ascii="微软雅黑" w:eastAsia="微软雅黑" w:hAnsi="微软雅黑" w:cs="微软雅黑" w:hint="eastAsia"/>
                <w:sz w:val="15"/>
                <w:szCs w:val="15"/>
              </w:rPr>
              <w:t>屏支持</w:t>
            </w:r>
            <w:proofErr w:type="gramEnd"/>
            <w:r>
              <w:rPr>
                <w:rFonts w:ascii="微软雅黑" w:eastAsia="微软雅黑" w:hAnsi="微软雅黑" w:cs="微软雅黑" w:hint="eastAsia"/>
                <w:sz w:val="15"/>
                <w:szCs w:val="15"/>
              </w:rPr>
              <w:t>1/4/6/8/9/16/25/36固定分割；支持M×N自定义分割，M×N≤36；</w:t>
            </w:r>
          </w:p>
          <w:p w14:paraId="07D3BB9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视频压缩标准：H.265;H.264;MJPEG;MPEG4;SVAC;MPEG2；</w:t>
            </w:r>
          </w:p>
          <w:p w14:paraId="697CBC2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解码能力：整机解码支持8路32MP@25fps（仅H.265支持）/28路12MP@25fps/40路8MP@25fps/56路6MP@25fps/72路5MP@25fps/72路4MP@30fps/112路3MP@25fps/144路1080p@30fps/400路D1@30fps（每4个输出口为一组，各组均分整机性能，组内共享解码能力）；</w:t>
            </w:r>
          </w:p>
          <w:p w14:paraId="600493A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视频输入：1路DP输入口，1路HDMI输入口；</w:t>
            </w:r>
          </w:p>
          <w:p w14:paraId="0A108964"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视频输出路数：16路HDMI</w:t>
            </w:r>
          </w:p>
        </w:tc>
        <w:tc>
          <w:tcPr>
            <w:tcW w:w="449" w:type="dxa"/>
          </w:tcPr>
          <w:p w14:paraId="377367D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61638AE1"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42D3C98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上海地标</w:t>
            </w:r>
          </w:p>
        </w:tc>
      </w:tr>
      <w:tr w:rsidR="00507C95" w14:paraId="5ABCE0C5" w14:textId="77777777">
        <w:trPr>
          <w:trHeight w:val="1550"/>
        </w:trPr>
        <w:tc>
          <w:tcPr>
            <w:tcW w:w="489" w:type="dxa"/>
          </w:tcPr>
          <w:p w14:paraId="4CAB353C"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2</w:t>
            </w:r>
            <w:r>
              <w:rPr>
                <w:rFonts w:ascii="微软雅黑" w:eastAsia="微软雅黑" w:hAnsi="微软雅黑" w:cs="微软雅黑"/>
                <w:sz w:val="15"/>
                <w:szCs w:val="15"/>
              </w:rPr>
              <w:t>9</w:t>
            </w:r>
          </w:p>
        </w:tc>
        <w:tc>
          <w:tcPr>
            <w:tcW w:w="1138" w:type="dxa"/>
          </w:tcPr>
          <w:p w14:paraId="5F2614BD"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校时服务器</w:t>
            </w:r>
          </w:p>
        </w:tc>
        <w:tc>
          <w:tcPr>
            <w:tcW w:w="5700" w:type="dxa"/>
          </w:tcPr>
          <w:p w14:paraId="52F67D9C" w14:textId="77777777" w:rsidR="00507C95" w:rsidRDefault="00000000">
            <w:pPr>
              <w:spacing w:line="280" w:lineRule="exact"/>
              <w:jc w:val="left"/>
              <w:rPr>
                <w:rFonts w:ascii="微软雅黑" w:eastAsia="微软雅黑" w:hAnsi="微软雅黑" w:cs="微软雅黑" w:hint="eastAsia"/>
                <w:sz w:val="15"/>
                <w:szCs w:val="15"/>
              </w:rPr>
            </w:pPr>
            <w:r>
              <w:rPr>
                <w:sz w:val="15"/>
                <w:szCs w:val="15"/>
              </w:rPr>
              <w:t>授时精度</w:t>
            </w:r>
            <w:r>
              <w:rPr>
                <w:sz w:val="15"/>
                <w:szCs w:val="15"/>
              </w:rPr>
              <w:t xml:space="preserve"> </w:t>
            </w:r>
            <w:r>
              <w:rPr>
                <w:sz w:val="15"/>
                <w:szCs w:val="15"/>
              </w:rPr>
              <w:t>＜</w:t>
            </w:r>
            <w:r>
              <w:rPr>
                <w:sz w:val="15"/>
                <w:szCs w:val="15"/>
              </w:rPr>
              <w:t xml:space="preserve">1 </w:t>
            </w:r>
            <w:proofErr w:type="spellStart"/>
            <w:r>
              <w:rPr>
                <w:sz w:val="15"/>
                <w:szCs w:val="15"/>
              </w:rPr>
              <w:t>ms</w:t>
            </w:r>
            <w:proofErr w:type="spellEnd"/>
            <w:r>
              <w:rPr>
                <w:sz w:val="15"/>
                <w:szCs w:val="15"/>
              </w:rPr>
              <w:t xml:space="preserve"> </w:t>
            </w:r>
            <w:r>
              <w:rPr>
                <w:sz w:val="15"/>
                <w:szCs w:val="15"/>
              </w:rPr>
              <w:t>操作系统</w:t>
            </w:r>
            <w:r>
              <w:rPr>
                <w:sz w:val="15"/>
                <w:szCs w:val="15"/>
              </w:rPr>
              <w:t xml:space="preserve"> Linux OS </w:t>
            </w:r>
            <w:r>
              <w:rPr>
                <w:sz w:val="15"/>
                <w:szCs w:val="15"/>
              </w:rPr>
              <w:t>服务器同步精度</w:t>
            </w:r>
            <w:r>
              <w:rPr>
                <w:sz w:val="15"/>
                <w:szCs w:val="15"/>
              </w:rPr>
              <w:t xml:space="preserve"> </w:t>
            </w:r>
            <w:r>
              <w:rPr>
                <w:sz w:val="15"/>
                <w:szCs w:val="15"/>
              </w:rPr>
              <w:t>＜</w:t>
            </w:r>
            <w:r>
              <w:rPr>
                <w:sz w:val="15"/>
                <w:szCs w:val="15"/>
              </w:rPr>
              <w:t xml:space="preserve">1us </w:t>
            </w:r>
            <w:r>
              <w:rPr>
                <w:sz w:val="15"/>
                <w:szCs w:val="15"/>
              </w:rPr>
              <w:t>接口配置</w:t>
            </w:r>
            <w:r>
              <w:rPr>
                <w:sz w:val="15"/>
                <w:szCs w:val="15"/>
              </w:rPr>
              <w:t xml:space="preserve"> 1 </w:t>
            </w:r>
            <w:proofErr w:type="gramStart"/>
            <w:r>
              <w:rPr>
                <w:sz w:val="15"/>
                <w:szCs w:val="15"/>
              </w:rPr>
              <w:t>个</w:t>
            </w:r>
            <w:proofErr w:type="gramEnd"/>
            <w:r>
              <w:rPr>
                <w:sz w:val="15"/>
                <w:szCs w:val="15"/>
              </w:rPr>
              <w:t xml:space="preserve">Console </w:t>
            </w:r>
            <w:r>
              <w:rPr>
                <w:sz w:val="15"/>
                <w:szCs w:val="15"/>
              </w:rPr>
              <w:t>设置口</w:t>
            </w:r>
            <w:r>
              <w:rPr>
                <w:sz w:val="15"/>
                <w:szCs w:val="15"/>
              </w:rPr>
              <w:t xml:space="preserve"> 1</w:t>
            </w:r>
            <w:r>
              <w:rPr>
                <w:sz w:val="15"/>
                <w:szCs w:val="15"/>
              </w:rPr>
              <w:t>个</w:t>
            </w:r>
            <w:r>
              <w:rPr>
                <w:sz w:val="15"/>
                <w:szCs w:val="15"/>
              </w:rPr>
              <w:t>USB</w:t>
            </w:r>
            <w:r>
              <w:rPr>
                <w:sz w:val="15"/>
                <w:szCs w:val="15"/>
              </w:rPr>
              <w:t>口</w:t>
            </w:r>
            <w:r>
              <w:rPr>
                <w:sz w:val="15"/>
                <w:szCs w:val="15"/>
              </w:rPr>
              <w:t xml:space="preserve"> 4</w:t>
            </w:r>
            <w:r>
              <w:rPr>
                <w:sz w:val="15"/>
                <w:szCs w:val="15"/>
              </w:rPr>
              <w:t>个</w:t>
            </w:r>
            <w:r>
              <w:rPr>
                <w:sz w:val="15"/>
                <w:szCs w:val="15"/>
              </w:rPr>
              <w:t>10/100/1000M</w:t>
            </w:r>
            <w:r>
              <w:rPr>
                <w:sz w:val="15"/>
                <w:szCs w:val="15"/>
              </w:rPr>
              <w:t>自</w:t>
            </w:r>
            <w:r>
              <w:rPr>
                <w:sz w:val="15"/>
                <w:szCs w:val="15"/>
              </w:rPr>
              <w:t xml:space="preserve"> </w:t>
            </w:r>
            <w:r>
              <w:rPr>
                <w:sz w:val="15"/>
                <w:szCs w:val="15"/>
              </w:rPr>
              <w:t>适应以太网接口</w:t>
            </w:r>
            <w:r>
              <w:rPr>
                <w:sz w:val="15"/>
                <w:szCs w:val="15"/>
              </w:rPr>
              <w:t xml:space="preserve"> </w:t>
            </w:r>
            <w:r>
              <w:rPr>
                <w:sz w:val="15"/>
                <w:szCs w:val="15"/>
              </w:rPr>
              <w:t>授时容量</w:t>
            </w:r>
            <w:r>
              <w:rPr>
                <w:sz w:val="15"/>
                <w:szCs w:val="15"/>
              </w:rPr>
              <w:t xml:space="preserve"> ≥10000 </w:t>
            </w:r>
            <w:r>
              <w:rPr>
                <w:sz w:val="15"/>
                <w:szCs w:val="15"/>
              </w:rPr>
              <w:t>次</w:t>
            </w:r>
            <w:r>
              <w:rPr>
                <w:sz w:val="15"/>
                <w:szCs w:val="15"/>
              </w:rPr>
              <w:t>/</w:t>
            </w:r>
            <w:r>
              <w:rPr>
                <w:sz w:val="15"/>
                <w:szCs w:val="15"/>
              </w:rPr>
              <w:t>秒</w:t>
            </w:r>
            <w:r>
              <w:rPr>
                <w:sz w:val="15"/>
                <w:szCs w:val="15"/>
              </w:rPr>
              <w:t xml:space="preserve"> </w:t>
            </w:r>
            <w:r>
              <w:rPr>
                <w:sz w:val="15"/>
                <w:szCs w:val="15"/>
              </w:rPr>
              <w:t>，最高可达</w:t>
            </w:r>
            <w:r>
              <w:rPr>
                <w:sz w:val="15"/>
                <w:szCs w:val="15"/>
              </w:rPr>
              <w:t>25000</w:t>
            </w:r>
            <w:r>
              <w:rPr>
                <w:sz w:val="15"/>
                <w:szCs w:val="15"/>
              </w:rPr>
              <w:t>次</w:t>
            </w:r>
            <w:r>
              <w:rPr>
                <w:sz w:val="15"/>
                <w:szCs w:val="15"/>
              </w:rPr>
              <w:t>/</w:t>
            </w:r>
            <w:r>
              <w:rPr>
                <w:sz w:val="15"/>
                <w:szCs w:val="15"/>
              </w:rPr>
              <w:t>秒</w:t>
            </w:r>
            <w:r>
              <w:rPr>
                <w:sz w:val="15"/>
                <w:szCs w:val="15"/>
              </w:rPr>
              <w:t xml:space="preserve"> </w:t>
            </w:r>
            <w:r>
              <w:rPr>
                <w:sz w:val="15"/>
                <w:szCs w:val="15"/>
              </w:rPr>
              <w:t>网络协议</w:t>
            </w:r>
            <w:r>
              <w:rPr>
                <w:sz w:val="15"/>
                <w:szCs w:val="15"/>
              </w:rPr>
              <w:t xml:space="preserve"> RFC 1119/1305 NTP v2/v3/v4 RFC 1769/2030 SNTP v2/v3/v4 10M/100M/1000M </w:t>
            </w:r>
            <w:r>
              <w:rPr>
                <w:sz w:val="15"/>
                <w:szCs w:val="15"/>
              </w:rPr>
              <w:t>自适应以太网</w:t>
            </w:r>
            <w:r>
              <w:rPr>
                <w:sz w:val="15"/>
                <w:szCs w:val="15"/>
              </w:rPr>
              <w:t xml:space="preserve"> TELNET </w:t>
            </w:r>
            <w:r>
              <w:rPr>
                <w:sz w:val="15"/>
                <w:szCs w:val="15"/>
              </w:rPr>
              <w:t>，</w:t>
            </w:r>
            <w:r>
              <w:rPr>
                <w:sz w:val="15"/>
                <w:szCs w:val="15"/>
              </w:rPr>
              <w:t xml:space="preserve"> SSH </w:t>
            </w:r>
            <w:r>
              <w:rPr>
                <w:sz w:val="15"/>
                <w:szCs w:val="15"/>
              </w:rPr>
              <w:t>，</w:t>
            </w:r>
            <w:r>
              <w:rPr>
                <w:sz w:val="15"/>
                <w:szCs w:val="15"/>
              </w:rPr>
              <w:t xml:space="preserve">FTP </w:t>
            </w:r>
            <w:r>
              <w:rPr>
                <w:sz w:val="15"/>
                <w:szCs w:val="15"/>
              </w:rPr>
              <w:t>，</w:t>
            </w:r>
            <w:r>
              <w:rPr>
                <w:sz w:val="15"/>
                <w:szCs w:val="15"/>
              </w:rPr>
              <w:t xml:space="preserve">DHCP </w:t>
            </w:r>
            <w:r>
              <w:rPr>
                <w:sz w:val="15"/>
                <w:szCs w:val="15"/>
              </w:rPr>
              <w:t>高可靠性</w:t>
            </w:r>
            <w:r>
              <w:rPr>
                <w:sz w:val="15"/>
                <w:szCs w:val="15"/>
              </w:rPr>
              <w:t xml:space="preserve"> </w:t>
            </w:r>
            <w:r>
              <w:rPr>
                <w:sz w:val="15"/>
                <w:szCs w:val="15"/>
              </w:rPr>
              <w:t>双路</w:t>
            </w:r>
            <w:r>
              <w:rPr>
                <w:sz w:val="15"/>
                <w:szCs w:val="15"/>
              </w:rPr>
              <w:t>220V</w:t>
            </w:r>
            <w:r>
              <w:rPr>
                <w:sz w:val="15"/>
                <w:szCs w:val="15"/>
              </w:rPr>
              <w:t>冗余电源</w:t>
            </w:r>
            <w:r>
              <w:rPr>
                <w:sz w:val="15"/>
                <w:szCs w:val="15"/>
              </w:rPr>
              <w:t xml:space="preserve"> </w:t>
            </w:r>
            <w:r>
              <w:rPr>
                <w:sz w:val="15"/>
                <w:szCs w:val="15"/>
              </w:rPr>
              <w:t>支持双</w:t>
            </w:r>
            <w:proofErr w:type="gramStart"/>
            <w:r>
              <w:rPr>
                <w:sz w:val="15"/>
                <w:szCs w:val="15"/>
              </w:rPr>
              <w:t>机热备</w:t>
            </w:r>
            <w:proofErr w:type="gramEnd"/>
            <w:r>
              <w:rPr>
                <w:sz w:val="15"/>
                <w:szCs w:val="15"/>
              </w:rPr>
              <w:t xml:space="preserve"> </w:t>
            </w:r>
            <w:r>
              <w:rPr>
                <w:sz w:val="15"/>
                <w:szCs w:val="15"/>
              </w:rPr>
              <w:t>支持网卡绑定</w:t>
            </w:r>
          </w:p>
        </w:tc>
        <w:tc>
          <w:tcPr>
            <w:tcW w:w="449" w:type="dxa"/>
          </w:tcPr>
          <w:p w14:paraId="553DB98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3C03C43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778C4195" w14:textId="77777777" w:rsidR="00507C95" w:rsidRDefault="00507C95">
            <w:pPr>
              <w:spacing w:line="460" w:lineRule="exact"/>
              <w:jc w:val="left"/>
              <w:rPr>
                <w:rFonts w:ascii="微软雅黑" w:eastAsia="微软雅黑" w:hAnsi="微软雅黑" w:cs="微软雅黑" w:hint="eastAsia"/>
                <w:sz w:val="15"/>
                <w:szCs w:val="15"/>
              </w:rPr>
            </w:pPr>
          </w:p>
        </w:tc>
      </w:tr>
      <w:tr w:rsidR="00507C95" w14:paraId="141C6AFF" w14:textId="77777777">
        <w:trPr>
          <w:trHeight w:val="2070"/>
        </w:trPr>
        <w:tc>
          <w:tcPr>
            <w:tcW w:w="489" w:type="dxa"/>
          </w:tcPr>
          <w:p w14:paraId="6709EB3C"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lastRenderedPageBreak/>
              <w:t>30</w:t>
            </w:r>
          </w:p>
        </w:tc>
        <w:tc>
          <w:tcPr>
            <w:tcW w:w="1138" w:type="dxa"/>
          </w:tcPr>
          <w:p w14:paraId="02924D5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400W地标枪机摄像机</w:t>
            </w:r>
          </w:p>
        </w:tc>
        <w:tc>
          <w:tcPr>
            <w:tcW w:w="5700" w:type="dxa"/>
          </w:tcPr>
          <w:p w14:paraId="3B83EB7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采用高性能400W</w:t>
            </w:r>
            <w:proofErr w:type="gramStart"/>
            <w:r>
              <w:rPr>
                <w:rFonts w:ascii="微软雅黑" w:eastAsia="微软雅黑" w:hAnsi="微软雅黑" w:cs="微软雅黑" w:hint="eastAsia"/>
                <w:sz w:val="15"/>
                <w:szCs w:val="15"/>
              </w:rPr>
              <w:t>万像</w:t>
            </w:r>
            <w:proofErr w:type="gramEnd"/>
            <w:r>
              <w:rPr>
                <w:rFonts w:ascii="微软雅黑" w:eastAsia="微软雅黑" w:hAnsi="微软雅黑" w:cs="微软雅黑" w:hint="eastAsia"/>
                <w:sz w:val="15"/>
                <w:szCs w:val="15"/>
              </w:rPr>
              <w:t>素1/2.8英寸CMOS图像传感器，低照度效果好，图像清晰度高</w:t>
            </w:r>
          </w:p>
          <w:p w14:paraId="72CF77D0"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最大可输出400万(2560*1440)@25fps</w:t>
            </w:r>
          </w:p>
          <w:p w14:paraId="5A1A721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支持H.265编码，压缩比高，实现超低码流传输</w:t>
            </w:r>
          </w:p>
          <w:p w14:paraId="420CDBF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支持走廊模式，宽动态，3D降噪，强光抑制，背光补偿，数字水印，适用不同监控环境</w:t>
            </w:r>
          </w:p>
          <w:p w14:paraId="22C4CDA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支持报警2进1出，音频1进1出，RS485，128G Micro SD卡，内置MIC</w:t>
            </w:r>
          </w:p>
          <w:p w14:paraId="481F65F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支持AC24V/DC12V/POE供电方式</w:t>
            </w:r>
          </w:p>
          <w:p w14:paraId="41ADD5B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w:t>
            </w:r>
            <w:proofErr w:type="gramStart"/>
            <w:r>
              <w:rPr>
                <w:rFonts w:ascii="微软雅黑" w:eastAsia="微软雅黑" w:hAnsi="微软雅黑" w:cs="微软雅黑" w:hint="eastAsia"/>
                <w:sz w:val="15"/>
                <w:szCs w:val="15"/>
              </w:rPr>
              <w:t>断网续传</w:t>
            </w:r>
            <w:proofErr w:type="gramEnd"/>
          </w:p>
        </w:tc>
        <w:tc>
          <w:tcPr>
            <w:tcW w:w="449" w:type="dxa"/>
          </w:tcPr>
          <w:p w14:paraId="44EC1EB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3163A93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575FDFE0"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1526253A" w14:textId="77777777">
        <w:trPr>
          <w:trHeight w:val="2535"/>
        </w:trPr>
        <w:tc>
          <w:tcPr>
            <w:tcW w:w="489" w:type="dxa"/>
          </w:tcPr>
          <w:p w14:paraId="21416B37"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31</w:t>
            </w:r>
          </w:p>
        </w:tc>
        <w:tc>
          <w:tcPr>
            <w:tcW w:w="1138" w:type="dxa"/>
          </w:tcPr>
          <w:p w14:paraId="65BAE7C2"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400W地标半球摄像机</w:t>
            </w:r>
          </w:p>
        </w:tc>
        <w:tc>
          <w:tcPr>
            <w:tcW w:w="5700" w:type="dxa"/>
          </w:tcPr>
          <w:p w14:paraId="5E4E942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采用高性能400</w:t>
            </w:r>
            <w:proofErr w:type="gramStart"/>
            <w:r>
              <w:rPr>
                <w:rFonts w:ascii="微软雅黑" w:eastAsia="微软雅黑" w:hAnsi="微软雅黑" w:cs="微软雅黑" w:hint="eastAsia"/>
                <w:sz w:val="15"/>
                <w:szCs w:val="15"/>
              </w:rPr>
              <w:t>万像</w:t>
            </w:r>
            <w:proofErr w:type="gramEnd"/>
            <w:r>
              <w:rPr>
                <w:rFonts w:ascii="微软雅黑" w:eastAsia="微软雅黑" w:hAnsi="微软雅黑" w:cs="微软雅黑" w:hint="eastAsia"/>
                <w:sz w:val="15"/>
                <w:szCs w:val="15"/>
              </w:rPr>
              <w:t>素1/2.8英寸CMOS图像传感器，低照度效果好，图像清晰度高</w:t>
            </w:r>
          </w:p>
          <w:p w14:paraId="382D452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可输出400万(2560×1440)@25fps</w:t>
            </w:r>
          </w:p>
          <w:p w14:paraId="3E89DEE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支持H.265编码，压缩比高，超低码流</w:t>
            </w:r>
          </w:p>
          <w:p w14:paraId="336A7A0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支持走廊模式，宽动态，3D降噪，强光抑制，背光补偿，数字水印，适用不同监控环境</w:t>
            </w:r>
          </w:p>
          <w:p w14:paraId="74C3A4D4"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支持ROI，SVC，SMART H.264/H.265，灵活编码，适用不同带宽和存储环境</w:t>
            </w:r>
          </w:p>
          <w:p w14:paraId="55E919C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音频异常侦测，外部报警</w:t>
            </w:r>
          </w:p>
          <w:p w14:paraId="167A536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支持报警3进2出，音频1进1出，128G SD卡</w:t>
            </w:r>
          </w:p>
          <w:p w14:paraId="0CE1B2D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支持DC12V/POE供电方式，方便工程安装</w:t>
            </w:r>
          </w:p>
          <w:p w14:paraId="4E59E1F4"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支持IP66防护等级</w:t>
            </w:r>
          </w:p>
        </w:tc>
        <w:tc>
          <w:tcPr>
            <w:tcW w:w="449" w:type="dxa"/>
          </w:tcPr>
          <w:p w14:paraId="693E3DBB"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13D324F3"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263D34F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1AA5C27D" w14:textId="77777777">
        <w:trPr>
          <w:trHeight w:val="3255"/>
        </w:trPr>
        <w:tc>
          <w:tcPr>
            <w:tcW w:w="489" w:type="dxa"/>
          </w:tcPr>
          <w:p w14:paraId="736EE3B4"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32</w:t>
            </w:r>
          </w:p>
        </w:tc>
        <w:tc>
          <w:tcPr>
            <w:tcW w:w="1138" w:type="dxa"/>
          </w:tcPr>
          <w:p w14:paraId="0022751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400W全彩摄像机</w:t>
            </w:r>
          </w:p>
        </w:tc>
        <w:tc>
          <w:tcPr>
            <w:tcW w:w="5700" w:type="dxa"/>
          </w:tcPr>
          <w:p w14:paraId="51728FD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采用AI ISP技术，支持周界防范（绊线入侵，区域入侵）、SMD Plus(人形/车形检测)</w:t>
            </w:r>
          </w:p>
          <w:p w14:paraId="03EB6A74"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采用超</w:t>
            </w:r>
            <w:proofErr w:type="gramStart"/>
            <w:r>
              <w:rPr>
                <w:rFonts w:ascii="微软雅黑" w:eastAsia="微软雅黑" w:hAnsi="微软雅黑" w:cs="微软雅黑" w:hint="eastAsia"/>
                <w:sz w:val="15"/>
                <w:szCs w:val="15"/>
              </w:rPr>
              <w:t>星光级</w:t>
            </w:r>
            <w:proofErr w:type="gramEnd"/>
            <w:r>
              <w:rPr>
                <w:rFonts w:ascii="微软雅黑" w:eastAsia="微软雅黑" w:hAnsi="微软雅黑" w:cs="微软雅黑" w:hint="eastAsia"/>
                <w:sz w:val="15"/>
                <w:szCs w:val="15"/>
              </w:rPr>
              <w:t>超低照度400</w:t>
            </w:r>
            <w:proofErr w:type="gramStart"/>
            <w:r>
              <w:rPr>
                <w:rFonts w:ascii="微软雅黑" w:eastAsia="微软雅黑" w:hAnsi="微软雅黑" w:cs="微软雅黑" w:hint="eastAsia"/>
                <w:sz w:val="15"/>
                <w:szCs w:val="15"/>
              </w:rPr>
              <w:t>万像</w:t>
            </w:r>
            <w:proofErr w:type="gramEnd"/>
            <w:r>
              <w:rPr>
                <w:rFonts w:ascii="微软雅黑" w:eastAsia="微软雅黑" w:hAnsi="微软雅黑" w:cs="微软雅黑" w:hint="eastAsia"/>
                <w:sz w:val="15"/>
                <w:szCs w:val="15"/>
              </w:rPr>
              <w:t>素1/1.8英寸CMOS图像传感器，低照度效果好，图像清晰度高</w:t>
            </w:r>
          </w:p>
          <w:p w14:paraId="2C4D537B"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默认可输出400万(2560×1440)@25fps，最大可输出400万(2688×1520)@20fps</w:t>
            </w:r>
          </w:p>
          <w:p w14:paraId="10B60A8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支持H.265编码，压缩比高，实现超低码流传输</w:t>
            </w:r>
          </w:p>
          <w:p w14:paraId="6DC7093D"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内置高效暖光补光灯，最大监控距离40米</w:t>
            </w:r>
          </w:p>
          <w:p w14:paraId="16800FC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支持走廊模式，宽动态，3D降噪，强光抑制，背光补偿，数字水印，适用不同监控环境</w:t>
            </w:r>
          </w:p>
          <w:p w14:paraId="3EDBE3E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支持ROI，SMART H.264/H.265，灵活编码，适用不同带宽和存储环境</w:t>
            </w:r>
          </w:p>
          <w:p w14:paraId="0EDA7B5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内置MIC</w:t>
            </w:r>
          </w:p>
          <w:p w14:paraId="24E47A51"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支持DC12V/POE供电方式</w:t>
            </w:r>
          </w:p>
          <w:p w14:paraId="44F2C135"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支持IP67防护等级</w:t>
            </w:r>
          </w:p>
        </w:tc>
        <w:tc>
          <w:tcPr>
            <w:tcW w:w="449" w:type="dxa"/>
          </w:tcPr>
          <w:p w14:paraId="2FEADD8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60417303"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49E6144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306303FC" w14:textId="77777777">
        <w:trPr>
          <w:trHeight w:val="2565"/>
        </w:trPr>
        <w:tc>
          <w:tcPr>
            <w:tcW w:w="489" w:type="dxa"/>
          </w:tcPr>
          <w:p w14:paraId="6422FA31"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33</w:t>
            </w:r>
          </w:p>
        </w:tc>
        <w:tc>
          <w:tcPr>
            <w:tcW w:w="1138" w:type="dxa"/>
          </w:tcPr>
          <w:p w14:paraId="2CE52044"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读卡器</w:t>
            </w:r>
          </w:p>
        </w:tc>
        <w:tc>
          <w:tcPr>
            <w:tcW w:w="5700" w:type="dxa"/>
          </w:tcPr>
          <w:p w14:paraId="5124CBF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1.采用 PC 材质、亚克力面板，IP66 防护等级，适用于室内、室外场景</w:t>
            </w:r>
          </w:p>
          <w:p w14:paraId="284186B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l 2.非接触式读卡，可读取 </w:t>
            </w:r>
            <w:proofErr w:type="spellStart"/>
            <w:r>
              <w:rPr>
                <w:rFonts w:ascii="微软雅黑" w:eastAsia="微软雅黑" w:hAnsi="微软雅黑" w:cs="微软雅黑" w:hint="eastAsia"/>
                <w:sz w:val="15"/>
                <w:szCs w:val="15"/>
              </w:rPr>
              <w:t>Mifare</w:t>
            </w:r>
            <w:proofErr w:type="spellEnd"/>
            <w:r>
              <w:rPr>
                <w:rFonts w:ascii="微软雅黑" w:eastAsia="微软雅黑" w:hAnsi="微软雅黑" w:cs="微软雅黑" w:hint="eastAsia"/>
                <w:sz w:val="15"/>
                <w:szCs w:val="15"/>
              </w:rPr>
              <w:t xml:space="preserve"> 卡（IC 卡）卡号、CPU 序列号、身份证序列</w:t>
            </w:r>
          </w:p>
          <w:p w14:paraId="5FD8E9C0"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号</w:t>
            </w:r>
          </w:p>
          <w:p w14:paraId="1900746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3.支持刷卡开门模式</w:t>
            </w:r>
          </w:p>
          <w:p w14:paraId="2583C16F"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4.支持 RS485 和韦根通信协议</w:t>
            </w:r>
          </w:p>
          <w:p w14:paraId="7AD90416"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5.支持蜂鸣器蜂鸣和指示灯提示功能</w:t>
            </w:r>
          </w:p>
          <w:p w14:paraId="20747AB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6.</w:t>
            </w:r>
            <w:proofErr w:type="gramStart"/>
            <w:r>
              <w:rPr>
                <w:rFonts w:ascii="微软雅黑" w:eastAsia="微软雅黑" w:hAnsi="微软雅黑" w:cs="微软雅黑" w:hint="eastAsia"/>
                <w:sz w:val="15"/>
                <w:szCs w:val="15"/>
              </w:rPr>
              <w:t>支持防拆报警</w:t>
            </w:r>
            <w:proofErr w:type="gramEnd"/>
          </w:p>
          <w:p w14:paraId="5B79794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7.内置看门狗程序，能够检控设备的异常运行状态，并执行修复处理，确保</w:t>
            </w:r>
          </w:p>
          <w:p w14:paraId="090C7840"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设备长期运行</w:t>
            </w:r>
          </w:p>
          <w:p w14:paraId="6D138AD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8.所有连接端口均具</w:t>
            </w:r>
          </w:p>
        </w:tc>
        <w:tc>
          <w:tcPr>
            <w:tcW w:w="449" w:type="dxa"/>
          </w:tcPr>
          <w:p w14:paraId="21C27EE0"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3D8A1B5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7647826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21D069BD" w14:textId="77777777">
        <w:trPr>
          <w:trHeight w:val="416"/>
        </w:trPr>
        <w:tc>
          <w:tcPr>
            <w:tcW w:w="489" w:type="dxa"/>
          </w:tcPr>
          <w:p w14:paraId="619CAE8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34</w:t>
            </w:r>
          </w:p>
        </w:tc>
        <w:tc>
          <w:tcPr>
            <w:tcW w:w="1138" w:type="dxa"/>
          </w:tcPr>
          <w:p w14:paraId="52E0D5B9"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开门按钮</w:t>
            </w:r>
          </w:p>
        </w:tc>
        <w:tc>
          <w:tcPr>
            <w:tcW w:w="5700" w:type="dxa"/>
          </w:tcPr>
          <w:p w14:paraId="1902D927"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专业电路设计，无机械故障</w:t>
            </w:r>
          </w:p>
          <w:p w14:paraId="2E078AAC"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可采用防火阻燃材料，安装方便</w:t>
            </w:r>
          </w:p>
          <w:p w14:paraId="1674022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五十万次抗疲劳测试，经久耐用</w:t>
            </w:r>
          </w:p>
        </w:tc>
        <w:tc>
          <w:tcPr>
            <w:tcW w:w="449" w:type="dxa"/>
          </w:tcPr>
          <w:p w14:paraId="7B82A9B7" w14:textId="77777777" w:rsidR="00507C95" w:rsidRDefault="00000000">
            <w:pPr>
              <w:spacing w:line="460" w:lineRule="exact"/>
              <w:jc w:val="left"/>
              <w:rPr>
                <w:rFonts w:ascii="微软雅黑" w:eastAsia="微软雅黑" w:hAnsi="微软雅黑" w:cs="微软雅黑" w:hint="eastAsia"/>
                <w:sz w:val="15"/>
                <w:szCs w:val="15"/>
              </w:rPr>
            </w:pPr>
            <w:proofErr w:type="gramStart"/>
            <w:r>
              <w:rPr>
                <w:rFonts w:ascii="微软雅黑" w:eastAsia="微软雅黑" w:hAnsi="微软雅黑" w:cs="微软雅黑" w:hint="eastAsia"/>
                <w:sz w:val="15"/>
                <w:szCs w:val="15"/>
              </w:rPr>
              <w:t>个</w:t>
            </w:r>
            <w:proofErr w:type="gramEnd"/>
          </w:p>
        </w:tc>
        <w:tc>
          <w:tcPr>
            <w:tcW w:w="449" w:type="dxa"/>
          </w:tcPr>
          <w:p w14:paraId="5EB5C9BD"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7F094607"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r w:rsidR="00507C95" w14:paraId="5D84DAAD" w14:textId="77777777">
        <w:trPr>
          <w:trHeight w:val="1590"/>
        </w:trPr>
        <w:tc>
          <w:tcPr>
            <w:tcW w:w="489" w:type="dxa"/>
          </w:tcPr>
          <w:p w14:paraId="5375406A"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lastRenderedPageBreak/>
              <w:t>35</w:t>
            </w:r>
          </w:p>
        </w:tc>
        <w:tc>
          <w:tcPr>
            <w:tcW w:w="1138" w:type="dxa"/>
          </w:tcPr>
          <w:p w14:paraId="54350AA8"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发卡器</w:t>
            </w:r>
          </w:p>
        </w:tc>
        <w:tc>
          <w:tcPr>
            <w:tcW w:w="5700" w:type="dxa"/>
          </w:tcPr>
          <w:p w14:paraId="085DE842"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采用 PC+ABS 材质，适用于室内</w:t>
            </w:r>
          </w:p>
          <w:p w14:paraId="0ED9FBC8"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l 支持 </w:t>
            </w:r>
            <w:proofErr w:type="spellStart"/>
            <w:r>
              <w:rPr>
                <w:rFonts w:ascii="微软雅黑" w:eastAsia="微软雅黑" w:hAnsi="微软雅黑" w:cs="微软雅黑" w:hint="eastAsia"/>
                <w:sz w:val="15"/>
                <w:szCs w:val="15"/>
              </w:rPr>
              <w:t>Mifare</w:t>
            </w:r>
            <w:proofErr w:type="spellEnd"/>
            <w:r>
              <w:rPr>
                <w:rFonts w:ascii="微软雅黑" w:eastAsia="微软雅黑" w:hAnsi="微软雅黑" w:cs="微软雅黑" w:hint="eastAsia"/>
                <w:sz w:val="15"/>
                <w:szCs w:val="15"/>
              </w:rPr>
              <w:t xml:space="preserve"> 卡（IC 卡）刷卡</w:t>
            </w:r>
          </w:p>
          <w:p w14:paraId="423321F0"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支持 USB2.0 接口，即插即用，无需安装驱动</w:t>
            </w:r>
          </w:p>
          <w:p w14:paraId="26F2B5B3"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发卡成功或失败有双色 LED 指示灯和蜂鸣器提示</w:t>
            </w:r>
          </w:p>
          <w:p w14:paraId="0580D39A"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适配平台：</w:t>
            </w:r>
            <w:proofErr w:type="spellStart"/>
            <w:r>
              <w:rPr>
                <w:rFonts w:ascii="微软雅黑" w:eastAsia="微软雅黑" w:hAnsi="微软雅黑" w:cs="微软雅黑" w:hint="eastAsia"/>
                <w:sz w:val="15"/>
                <w:szCs w:val="15"/>
              </w:rPr>
              <w:t>SmartPSS</w:t>
            </w:r>
            <w:proofErr w:type="spellEnd"/>
            <w:r>
              <w:rPr>
                <w:rFonts w:ascii="微软雅黑" w:eastAsia="微软雅黑" w:hAnsi="微软雅黑" w:cs="微软雅黑" w:hint="eastAsia"/>
                <w:sz w:val="15"/>
                <w:szCs w:val="15"/>
              </w:rPr>
              <w:t xml:space="preserve"> Plus、ICC、8900 平台</w:t>
            </w:r>
          </w:p>
          <w:p w14:paraId="4260E309" w14:textId="77777777" w:rsidR="00507C95" w:rsidRDefault="00000000">
            <w:pPr>
              <w:spacing w:line="28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l 适用于园区、高档写字楼、金融大楼、保险大楼、学校、工厂、场馆、CBD 商</w:t>
            </w:r>
          </w:p>
          <w:p w14:paraId="11E6BB4E" w14:textId="77777777" w:rsidR="00507C95" w:rsidRDefault="00000000">
            <w:pPr>
              <w:spacing w:line="280" w:lineRule="exact"/>
              <w:jc w:val="left"/>
              <w:rPr>
                <w:rFonts w:ascii="微软雅黑" w:eastAsia="微软雅黑" w:hAnsi="微软雅黑" w:cs="微软雅黑" w:hint="eastAsia"/>
                <w:sz w:val="15"/>
                <w:szCs w:val="15"/>
              </w:rPr>
            </w:pPr>
            <w:proofErr w:type="gramStart"/>
            <w:r>
              <w:rPr>
                <w:rFonts w:ascii="微软雅黑" w:eastAsia="微软雅黑" w:hAnsi="微软雅黑" w:cs="微软雅黑" w:hint="eastAsia"/>
                <w:sz w:val="15"/>
                <w:szCs w:val="15"/>
              </w:rPr>
              <w:t>务</w:t>
            </w:r>
            <w:proofErr w:type="gramEnd"/>
            <w:r>
              <w:rPr>
                <w:rFonts w:ascii="微软雅黑" w:eastAsia="微软雅黑" w:hAnsi="微软雅黑" w:cs="微软雅黑" w:hint="eastAsia"/>
                <w:sz w:val="15"/>
                <w:szCs w:val="15"/>
              </w:rPr>
              <w:t>中心、高档住宅区、高级政府部门、海事局等场所</w:t>
            </w:r>
          </w:p>
        </w:tc>
        <w:tc>
          <w:tcPr>
            <w:tcW w:w="449" w:type="dxa"/>
          </w:tcPr>
          <w:p w14:paraId="5BAC64DE"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台</w:t>
            </w:r>
          </w:p>
        </w:tc>
        <w:tc>
          <w:tcPr>
            <w:tcW w:w="449" w:type="dxa"/>
          </w:tcPr>
          <w:p w14:paraId="7FA68810"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1</w:t>
            </w:r>
          </w:p>
        </w:tc>
        <w:tc>
          <w:tcPr>
            <w:tcW w:w="585" w:type="dxa"/>
            <w:noWrap/>
          </w:tcPr>
          <w:p w14:paraId="32BED1D6" w14:textId="77777777" w:rsidR="00507C95" w:rsidRDefault="00000000">
            <w:pPr>
              <w:spacing w:line="460" w:lineRule="exact"/>
              <w:jc w:val="left"/>
              <w:rPr>
                <w:rFonts w:ascii="微软雅黑" w:eastAsia="微软雅黑" w:hAnsi="微软雅黑" w:cs="微软雅黑" w:hint="eastAsia"/>
                <w:sz w:val="15"/>
                <w:szCs w:val="15"/>
              </w:rPr>
            </w:pPr>
            <w:r>
              <w:rPr>
                <w:rFonts w:ascii="微软雅黑" w:eastAsia="微软雅黑" w:hAnsi="微软雅黑" w:cs="微软雅黑" w:hint="eastAsia"/>
                <w:sz w:val="15"/>
                <w:szCs w:val="15"/>
              </w:rPr>
              <w:t xml:space="preserve">　</w:t>
            </w:r>
          </w:p>
        </w:tc>
      </w:tr>
    </w:tbl>
    <w:p w14:paraId="71DA4A0A" w14:textId="77777777" w:rsidR="00507C95" w:rsidRDefault="00507C95">
      <w:pPr>
        <w:spacing w:beforeLines="50" w:before="156" w:afterLines="50" w:after="156"/>
        <w:jc w:val="left"/>
        <w:rPr>
          <w:b/>
          <w:bCs/>
          <w:sz w:val="15"/>
          <w:szCs w:val="15"/>
        </w:rPr>
      </w:pPr>
    </w:p>
    <w:p w14:paraId="70FD8FA8" w14:textId="77777777" w:rsidR="00507C95" w:rsidRDefault="00507C95">
      <w:pPr>
        <w:spacing w:beforeLines="50" w:before="156" w:afterLines="50" w:after="156"/>
        <w:jc w:val="left"/>
        <w:rPr>
          <w:b/>
          <w:bCs/>
          <w:sz w:val="15"/>
          <w:szCs w:val="15"/>
        </w:rPr>
      </w:pPr>
    </w:p>
    <w:p w14:paraId="4A7D16DE" w14:textId="77777777" w:rsidR="00507C95" w:rsidRDefault="00507C95">
      <w:pPr>
        <w:spacing w:beforeLines="50" w:before="156" w:afterLines="50" w:after="156"/>
        <w:jc w:val="left"/>
        <w:rPr>
          <w:b/>
          <w:bCs/>
          <w:sz w:val="15"/>
          <w:szCs w:val="15"/>
        </w:rPr>
      </w:pPr>
    </w:p>
    <w:p w14:paraId="3BE31FC9" w14:textId="77777777" w:rsidR="00507C95" w:rsidRDefault="00507C95">
      <w:pPr>
        <w:spacing w:beforeLines="50" w:before="156" w:afterLines="50" w:after="156"/>
        <w:jc w:val="left"/>
        <w:rPr>
          <w:b/>
          <w:bCs/>
          <w:sz w:val="15"/>
          <w:szCs w:val="15"/>
        </w:rPr>
      </w:pPr>
    </w:p>
    <w:p w14:paraId="55BE393E" w14:textId="77777777" w:rsidR="00507C95" w:rsidRDefault="00000000" w:rsidP="00E414EE">
      <w:pPr>
        <w:spacing w:beforeLines="50" w:before="156" w:afterLines="50" w:after="156" w:line="360" w:lineRule="auto"/>
        <w:jc w:val="left"/>
        <w:rPr>
          <w:b/>
          <w:bCs/>
          <w:sz w:val="15"/>
          <w:szCs w:val="15"/>
        </w:rPr>
      </w:pPr>
      <w:r>
        <w:rPr>
          <w:rFonts w:hint="eastAsia"/>
          <w:b/>
          <w:bCs/>
          <w:sz w:val="15"/>
          <w:szCs w:val="15"/>
        </w:rPr>
        <w:t>附件</w:t>
      </w:r>
      <w:r>
        <w:rPr>
          <w:rFonts w:hint="eastAsia"/>
          <w:b/>
          <w:bCs/>
          <w:sz w:val="15"/>
          <w:szCs w:val="15"/>
        </w:rPr>
        <w:t>2</w:t>
      </w:r>
    </w:p>
    <w:p w14:paraId="72A5A117" w14:textId="77777777" w:rsidR="00507C95" w:rsidRDefault="00000000" w:rsidP="00E414EE">
      <w:pPr>
        <w:spacing w:beforeLines="50" w:before="156" w:afterLines="50" w:after="156" w:line="360" w:lineRule="auto"/>
        <w:jc w:val="center"/>
        <w:rPr>
          <w:b/>
          <w:bCs/>
          <w:sz w:val="15"/>
          <w:szCs w:val="15"/>
        </w:rPr>
      </w:pPr>
      <w:r>
        <w:rPr>
          <w:rFonts w:hint="eastAsia"/>
          <w:b/>
          <w:bCs/>
          <w:sz w:val="15"/>
          <w:szCs w:val="15"/>
        </w:rPr>
        <w:t>报价清单</w:t>
      </w:r>
    </w:p>
    <w:p w14:paraId="51CC0E82" w14:textId="77777777" w:rsidR="00507C95" w:rsidRDefault="00000000" w:rsidP="00E414EE">
      <w:pPr>
        <w:adjustRightInd w:val="0"/>
        <w:snapToGrid w:val="0"/>
        <w:spacing w:line="360" w:lineRule="auto"/>
        <w:jc w:val="left"/>
        <w:rPr>
          <w:rFonts w:ascii="宋体" w:hAnsi="宋体" w:hint="eastAsia"/>
          <w:sz w:val="15"/>
          <w:szCs w:val="15"/>
        </w:rPr>
      </w:pPr>
      <w:r>
        <w:rPr>
          <w:rFonts w:ascii="宋体" w:hAnsi="宋体" w:hint="eastAsia"/>
          <w:sz w:val="15"/>
          <w:szCs w:val="15"/>
        </w:rPr>
        <w:t xml:space="preserve">投标人名称：                         国别/地区：             采购编号： </w:t>
      </w:r>
    </w:p>
    <w:tbl>
      <w:tblPr>
        <w:tblW w:w="1007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627"/>
        <w:gridCol w:w="2201"/>
        <w:gridCol w:w="2977"/>
        <w:gridCol w:w="1418"/>
        <w:gridCol w:w="1417"/>
      </w:tblGrid>
      <w:tr w:rsidR="004B0EA5" w14:paraId="5FE5416B" w14:textId="77777777" w:rsidTr="00E414EE">
        <w:trPr>
          <w:trHeight w:val="746"/>
        </w:trPr>
        <w:tc>
          <w:tcPr>
            <w:tcW w:w="433" w:type="dxa"/>
            <w:vAlign w:val="center"/>
          </w:tcPr>
          <w:p w14:paraId="6E23181F" w14:textId="33EF6ED5" w:rsidR="004B0EA5" w:rsidRDefault="00E414EE" w:rsidP="00E414EE">
            <w:pPr>
              <w:spacing w:line="360" w:lineRule="auto"/>
              <w:jc w:val="left"/>
              <w:rPr>
                <w:rFonts w:ascii="宋体" w:hAnsi="宋体" w:cs="宋体" w:hint="eastAsia"/>
                <w:b/>
                <w:bCs/>
                <w:sz w:val="15"/>
                <w:szCs w:val="15"/>
              </w:rPr>
            </w:pPr>
            <w:r>
              <w:rPr>
                <w:rFonts w:hint="eastAsia"/>
                <w:b/>
                <w:bCs/>
                <w:sz w:val="15"/>
                <w:szCs w:val="15"/>
              </w:rPr>
              <w:t>序号</w:t>
            </w:r>
          </w:p>
        </w:tc>
        <w:tc>
          <w:tcPr>
            <w:tcW w:w="1627" w:type="dxa"/>
            <w:vAlign w:val="center"/>
          </w:tcPr>
          <w:p w14:paraId="57E561EF" w14:textId="77777777" w:rsidR="004B0EA5" w:rsidRDefault="004B0EA5" w:rsidP="00E414EE">
            <w:pPr>
              <w:spacing w:line="360" w:lineRule="auto"/>
              <w:jc w:val="left"/>
              <w:rPr>
                <w:b/>
                <w:bCs/>
                <w:sz w:val="15"/>
                <w:szCs w:val="15"/>
              </w:rPr>
            </w:pPr>
            <w:r>
              <w:rPr>
                <w:rFonts w:hint="eastAsia"/>
                <w:b/>
                <w:bCs/>
                <w:sz w:val="15"/>
                <w:szCs w:val="15"/>
              </w:rPr>
              <w:t>货物名称</w:t>
            </w:r>
          </w:p>
        </w:tc>
        <w:tc>
          <w:tcPr>
            <w:tcW w:w="2201" w:type="dxa"/>
            <w:vAlign w:val="center"/>
          </w:tcPr>
          <w:p w14:paraId="0B41E531" w14:textId="77777777" w:rsidR="004B0EA5" w:rsidRDefault="004B0EA5" w:rsidP="00E414EE">
            <w:pPr>
              <w:spacing w:line="360" w:lineRule="auto"/>
              <w:jc w:val="left"/>
              <w:rPr>
                <w:b/>
                <w:bCs/>
                <w:sz w:val="15"/>
                <w:szCs w:val="15"/>
              </w:rPr>
            </w:pPr>
            <w:r>
              <w:rPr>
                <w:rFonts w:ascii="宋体" w:hAnsi="宋体" w:cs="宋体" w:hint="eastAsia"/>
                <w:sz w:val="15"/>
                <w:szCs w:val="15"/>
              </w:rPr>
              <w:t>品牌/型号</w:t>
            </w:r>
          </w:p>
        </w:tc>
        <w:tc>
          <w:tcPr>
            <w:tcW w:w="2977" w:type="dxa"/>
            <w:vAlign w:val="center"/>
          </w:tcPr>
          <w:p w14:paraId="09CAC728" w14:textId="77777777" w:rsidR="004B0EA5" w:rsidRDefault="004B0EA5" w:rsidP="00E414EE">
            <w:pPr>
              <w:spacing w:line="360" w:lineRule="auto"/>
              <w:jc w:val="left"/>
              <w:rPr>
                <w:b/>
                <w:bCs/>
                <w:sz w:val="15"/>
                <w:szCs w:val="15"/>
              </w:rPr>
            </w:pPr>
            <w:r>
              <w:rPr>
                <w:rFonts w:hint="eastAsia"/>
                <w:b/>
                <w:bCs/>
                <w:sz w:val="15"/>
                <w:szCs w:val="15"/>
              </w:rPr>
              <w:t>投标报价</w:t>
            </w:r>
          </w:p>
          <w:p w14:paraId="5C8A23ED" w14:textId="77777777" w:rsidR="004B0EA5" w:rsidRDefault="004B0EA5" w:rsidP="00E414EE">
            <w:pPr>
              <w:spacing w:line="360" w:lineRule="auto"/>
              <w:jc w:val="left"/>
              <w:rPr>
                <w:b/>
                <w:bCs/>
                <w:sz w:val="15"/>
                <w:szCs w:val="15"/>
              </w:rPr>
            </w:pPr>
            <w:r>
              <w:rPr>
                <w:rFonts w:hint="eastAsia"/>
                <w:b/>
                <w:bCs/>
                <w:sz w:val="15"/>
                <w:szCs w:val="15"/>
              </w:rPr>
              <w:t>（单价）</w:t>
            </w:r>
          </w:p>
        </w:tc>
        <w:tc>
          <w:tcPr>
            <w:tcW w:w="1418" w:type="dxa"/>
            <w:vAlign w:val="center"/>
          </w:tcPr>
          <w:p w14:paraId="55B5898F" w14:textId="77777777" w:rsidR="004B0EA5" w:rsidRDefault="004B0EA5" w:rsidP="00E414EE">
            <w:pPr>
              <w:spacing w:line="360" w:lineRule="auto"/>
              <w:jc w:val="left"/>
              <w:rPr>
                <w:b/>
                <w:bCs/>
                <w:sz w:val="15"/>
                <w:szCs w:val="15"/>
              </w:rPr>
            </w:pPr>
            <w:r>
              <w:rPr>
                <w:rFonts w:hint="eastAsia"/>
                <w:b/>
                <w:bCs/>
                <w:sz w:val="15"/>
                <w:szCs w:val="15"/>
              </w:rPr>
              <w:t>交货期（天）</w:t>
            </w:r>
          </w:p>
        </w:tc>
        <w:tc>
          <w:tcPr>
            <w:tcW w:w="1417" w:type="dxa"/>
            <w:vAlign w:val="center"/>
          </w:tcPr>
          <w:p w14:paraId="35607C4D" w14:textId="77777777" w:rsidR="004B0EA5" w:rsidRDefault="004B0EA5" w:rsidP="00E414EE">
            <w:pPr>
              <w:spacing w:line="360" w:lineRule="auto"/>
              <w:jc w:val="left"/>
              <w:rPr>
                <w:b/>
                <w:bCs/>
                <w:sz w:val="15"/>
                <w:szCs w:val="15"/>
              </w:rPr>
            </w:pPr>
            <w:r>
              <w:rPr>
                <w:rFonts w:hint="eastAsia"/>
                <w:b/>
                <w:bCs/>
                <w:sz w:val="15"/>
                <w:szCs w:val="15"/>
              </w:rPr>
              <w:t>质保期</w:t>
            </w:r>
          </w:p>
        </w:tc>
      </w:tr>
      <w:tr w:rsidR="004B0EA5" w14:paraId="31E15840" w14:textId="77777777" w:rsidTr="00E414EE">
        <w:trPr>
          <w:trHeight w:val="464"/>
        </w:trPr>
        <w:tc>
          <w:tcPr>
            <w:tcW w:w="433" w:type="dxa"/>
            <w:vAlign w:val="center"/>
          </w:tcPr>
          <w:p w14:paraId="2AC8D8C7" w14:textId="77777777" w:rsidR="004B0EA5" w:rsidRDefault="004B0EA5" w:rsidP="00E414EE">
            <w:pPr>
              <w:adjustRightInd w:val="0"/>
              <w:snapToGrid w:val="0"/>
              <w:spacing w:line="360" w:lineRule="auto"/>
              <w:jc w:val="left"/>
              <w:rPr>
                <w:rFonts w:ascii="宋体" w:hAnsi="宋体" w:hint="eastAsia"/>
                <w:sz w:val="15"/>
                <w:szCs w:val="15"/>
              </w:rPr>
            </w:pPr>
            <w:r>
              <w:rPr>
                <w:rFonts w:ascii="宋体" w:hAnsi="宋体" w:hint="eastAsia"/>
                <w:sz w:val="15"/>
                <w:szCs w:val="15"/>
              </w:rPr>
              <w:t>1</w:t>
            </w:r>
          </w:p>
        </w:tc>
        <w:tc>
          <w:tcPr>
            <w:tcW w:w="1627" w:type="dxa"/>
            <w:vAlign w:val="center"/>
          </w:tcPr>
          <w:p w14:paraId="54324ED2" w14:textId="77777777" w:rsidR="004B0EA5" w:rsidRDefault="004B0EA5" w:rsidP="00E414EE">
            <w:pPr>
              <w:adjustRightInd w:val="0"/>
              <w:snapToGrid w:val="0"/>
              <w:spacing w:line="360" w:lineRule="auto"/>
              <w:jc w:val="left"/>
              <w:rPr>
                <w:rFonts w:ascii="宋体" w:hAnsi="宋体" w:hint="eastAsia"/>
                <w:sz w:val="15"/>
                <w:szCs w:val="15"/>
              </w:rPr>
            </w:pPr>
          </w:p>
        </w:tc>
        <w:tc>
          <w:tcPr>
            <w:tcW w:w="2201" w:type="dxa"/>
            <w:vAlign w:val="center"/>
          </w:tcPr>
          <w:p w14:paraId="681818BB" w14:textId="77777777" w:rsidR="004B0EA5" w:rsidRDefault="004B0EA5" w:rsidP="00E414EE">
            <w:pPr>
              <w:adjustRightInd w:val="0"/>
              <w:snapToGrid w:val="0"/>
              <w:spacing w:line="360" w:lineRule="auto"/>
              <w:jc w:val="left"/>
              <w:rPr>
                <w:rFonts w:ascii="宋体" w:hAnsi="宋体" w:hint="eastAsia"/>
                <w:sz w:val="15"/>
                <w:szCs w:val="15"/>
              </w:rPr>
            </w:pPr>
          </w:p>
        </w:tc>
        <w:tc>
          <w:tcPr>
            <w:tcW w:w="2977" w:type="dxa"/>
            <w:vAlign w:val="center"/>
          </w:tcPr>
          <w:p w14:paraId="34B6D3E2" w14:textId="77777777" w:rsidR="004B0EA5" w:rsidRDefault="004B0EA5" w:rsidP="00E414EE">
            <w:pPr>
              <w:adjustRightInd w:val="0"/>
              <w:snapToGrid w:val="0"/>
              <w:spacing w:line="360" w:lineRule="auto"/>
              <w:jc w:val="left"/>
              <w:rPr>
                <w:rFonts w:ascii="宋体" w:hAnsi="宋体" w:hint="eastAsia"/>
                <w:sz w:val="15"/>
                <w:szCs w:val="15"/>
              </w:rPr>
            </w:pPr>
          </w:p>
        </w:tc>
        <w:tc>
          <w:tcPr>
            <w:tcW w:w="1418" w:type="dxa"/>
            <w:vAlign w:val="center"/>
          </w:tcPr>
          <w:p w14:paraId="43329494" w14:textId="77777777" w:rsidR="004B0EA5" w:rsidRDefault="004B0EA5" w:rsidP="00E414EE">
            <w:pPr>
              <w:adjustRightInd w:val="0"/>
              <w:snapToGrid w:val="0"/>
              <w:spacing w:line="360" w:lineRule="auto"/>
              <w:jc w:val="left"/>
              <w:rPr>
                <w:rFonts w:ascii="宋体" w:hAnsi="宋体" w:hint="eastAsia"/>
                <w:sz w:val="15"/>
                <w:szCs w:val="15"/>
              </w:rPr>
            </w:pPr>
          </w:p>
        </w:tc>
        <w:tc>
          <w:tcPr>
            <w:tcW w:w="1417" w:type="dxa"/>
            <w:vAlign w:val="center"/>
          </w:tcPr>
          <w:p w14:paraId="4F4D69D6" w14:textId="77777777" w:rsidR="004B0EA5" w:rsidRDefault="004B0EA5" w:rsidP="00E414EE">
            <w:pPr>
              <w:adjustRightInd w:val="0"/>
              <w:snapToGrid w:val="0"/>
              <w:spacing w:line="360" w:lineRule="auto"/>
              <w:jc w:val="left"/>
              <w:rPr>
                <w:rFonts w:ascii="宋体" w:hAnsi="宋体" w:hint="eastAsia"/>
                <w:sz w:val="15"/>
                <w:szCs w:val="15"/>
              </w:rPr>
            </w:pPr>
          </w:p>
        </w:tc>
      </w:tr>
    </w:tbl>
    <w:p w14:paraId="63C83C56" w14:textId="77777777" w:rsidR="00507C95" w:rsidRDefault="00000000" w:rsidP="00E414EE">
      <w:pPr>
        <w:spacing w:line="360" w:lineRule="auto"/>
        <w:jc w:val="left"/>
        <w:rPr>
          <w:sz w:val="15"/>
          <w:szCs w:val="15"/>
        </w:rPr>
      </w:pPr>
      <w:r>
        <w:rPr>
          <w:rFonts w:hint="eastAsia"/>
          <w:sz w:val="15"/>
          <w:szCs w:val="15"/>
        </w:rPr>
        <w:t>注：</w:t>
      </w:r>
      <w:r>
        <w:rPr>
          <w:sz w:val="15"/>
          <w:szCs w:val="15"/>
        </w:rPr>
        <w:t>报价使用货币及单位：人民币（元），报价保留到小数点后</w:t>
      </w:r>
      <w:r>
        <w:rPr>
          <w:sz w:val="15"/>
          <w:szCs w:val="15"/>
        </w:rPr>
        <w:t>2</w:t>
      </w:r>
      <w:r>
        <w:rPr>
          <w:sz w:val="15"/>
          <w:szCs w:val="15"/>
        </w:rPr>
        <w:t>位，如超出小数点后</w:t>
      </w:r>
      <w:r>
        <w:rPr>
          <w:sz w:val="15"/>
          <w:szCs w:val="15"/>
        </w:rPr>
        <w:t>2</w:t>
      </w:r>
      <w:r>
        <w:rPr>
          <w:sz w:val="15"/>
          <w:szCs w:val="15"/>
        </w:rPr>
        <w:t>位，则四舍五入。投标人所报价格为含税、配送费用等的全包价。</w:t>
      </w:r>
    </w:p>
    <w:p w14:paraId="5B9ED7D3" w14:textId="77777777" w:rsidR="00507C95" w:rsidRDefault="00000000">
      <w:pPr>
        <w:jc w:val="left"/>
        <w:rPr>
          <w:sz w:val="15"/>
          <w:szCs w:val="15"/>
        </w:rPr>
      </w:pPr>
      <w:r>
        <w:rPr>
          <w:rFonts w:hint="eastAsia"/>
          <w:sz w:val="15"/>
          <w:szCs w:val="15"/>
        </w:rPr>
        <w:t>投标人代表签字（联系方式）</w:t>
      </w:r>
    </w:p>
    <w:p w14:paraId="57E817F7" w14:textId="77777777" w:rsidR="00507C95" w:rsidRDefault="00000000">
      <w:pPr>
        <w:jc w:val="left"/>
        <w:rPr>
          <w:sz w:val="15"/>
          <w:szCs w:val="15"/>
        </w:rPr>
      </w:pPr>
      <w:r>
        <w:rPr>
          <w:rFonts w:hint="eastAsia"/>
          <w:sz w:val="15"/>
          <w:szCs w:val="15"/>
        </w:rPr>
        <w:t>日期：</w:t>
      </w:r>
    </w:p>
    <w:p w14:paraId="5B040419" w14:textId="77777777" w:rsidR="00507C95" w:rsidRDefault="00507C95">
      <w:pPr>
        <w:pStyle w:val="a3"/>
        <w:jc w:val="left"/>
        <w:rPr>
          <w:sz w:val="15"/>
          <w:szCs w:val="15"/>
        </w:rPr>
      </w:pPr>
    </w:p>
    <w:p w14:paraId="38B24E2E" w14:textId="77777777" w:rsidR="00507C95" w:rsidRDefault="00507C95">
      <w:pPr>
        <w:pStyle w:val="a3"/>
        <w:jc w:val="left"/>
        <w:rPr>
          <w:sz w:val="15"/>
          <w:szCs w:val="15"/>
        </w:rPr>
      </w:pPr>
    </w:p>
    <w:p w14:paraId="1E8CD443" w14:textId="77777777" w:rsidR="00507C95" w:rsidRDefault="00507C95">
      <w:pPr>
        <w:spacing w:beforeLines="50" w:before="156" w:afterLines="50" w:after="156"/>
        <w:jc w:val="left"/>
        <w:rPr>
          <w:b/>
          <w:bCs/>
          <w:sz w:val="15"/>
          <w:szCs w:val="15"/>
        </w:rPr>
      </w:pPr>
    </w:p>
    <w:p w14:paraId="741C8BF3" w14:textId="77777777" w:rsidR="00507C95" w:rsidRDefault="00507C95">
      <w:pPr>
        <w:spacing w:beforeLines="50" w:before="156" w:afterLines="50" w:after="156"/>
        <w:jc w:val="left"/>
        <w:rPr>
          <w:b/>
          <w:bCs/>
          <w:sz w:val="15"/>
          <w:szCs w:val="15"/>
        </w:rPr>
      </w:pPr>
    </w:p>
    <w:p w14:paraId="30D821F7" w14:textId="77777777" w:rsidR="00507C95" w:rsidRDefault="00507C95">
      <w:pPr>
        <w:spacing w:beforeLines="50" w:before="156" w:afterLines="50" w:after="156"/>
        <w:jc w:val="left"/>
        <w:rPr>
          <w:b/>
          <w:bCs/>
          <w:sz w:val="15"/>
          <w:szCs w:val="15"/>
        </w:rPr>
      </w:pPr>
    </w:p>
    <w:p w14:paraId="32943E7F" w14:textId="77777777" w:rsidR="00507C95" w:rsidRDefault="00507C95">
      <w:pPr>
        <w:spacing w:beforeLines="50" w:before="156" w:afterLines="50" w:after="156"/>
        <w:jc w:val="left"/>
        <w:rPr>
          <w:b/>
          <w:bCs/>
          <w:sz w:val="15"/>
          <w:szCs w:val="15"/>
        </w:rPr>
      </w:pPr>
    </w:p>
    <w:p w14:paraId="73012E72" w14:textId="77777777" w:rsidR="00507C95" w:rsidRDefault="00507C95">
      <w:pPr>
        <w:spacing w:beforeLines="50" w:before="156" w:afterLines="50" w:after="156"/>
        <w:jc w:val="left"/>
        <w:rPr>
          <w:b/>
          <w:bCs/>
          <w:sz w:val="15"/>
          <w:szCs w:val="15"/>
        </w:rPr>
      </w:pPr>
    </w:p>
    <w:p w14:paraId="35A0F36C" w14:textId="77777777" w:rsidR="00507C95" w:rsidRDefault="00507C95">
      <w:pPr>
        <w:spacing w:beforeLines="50" w:before="156" w:afterLines="50" w:after="156"/>
        <w:jc w:val="left"/>
        <w:rPr>
          <w:b/>
          <w:bCs/>
          <w:sz w:val="15"/>
          <w:szCs w:val="15"/>
        </w:rPr>
      </w:pPr>
    </w:p>
    <w:p w14:paraId="473F0B7D" w14:textId="77777777" w:rsidR="00507C95" w:rsidRDefault="00507C95">
      <w:pPr>
        <w:spacing w:beforeLines="50" w:before="156" w:afterLines="50" w:after="156"/>
        <w:jc w:val="left"/>
        <w:rPr>
          <w:b/>
          <w:bCs/>
          <w:sz w:val="15"/>
          <w:szCs w:val="15"/>
        </w:rPr>
        <w:sectPr w:rsidR="00507C95">
          <w:pgSz w:w="11906" w:h="16838"/>
          <w:pgMar w:top="1440" w:right="1286" w:bottom="698" w:left="1800" w:header="851" w:footer="992" w:gutter="0"/>
          <w:cols w:space="720"/>
          <w:docGrid w:type="lines" w:linePitch="312"/>
        </w:sectPr>
      </w:pPr>
    </w:p>
    <w:p w14:paraId="6CE2310C" w14:textId="77777777" w:rsidR="00507C95" w:rsidRDefault="00000000">
      <w:pPr>
        <w:spacing w:line="360" w:lineRule="auto"/>
        <w:jc w:val="left"/>
        <w:rPr>
          <w:rFonts w:ascii="汉仪中圆简" w:eastAsia="汉仪中圆简" w:hAnsi="汉仪中圆简" w:cs="汉仪中圆简" w:hint="eastAsia"/>
          <w:b/>
          <w:bCs/>
          <w:sz w:val="15"/>
          <w:szCs w:val="15"/>
        </w:rPr>
      </w:pPr>
      <w:r>
        <w:rPr>
          <w:rFonts w:hint="eastAsia"/>
          <w:b/>
          <w:bCs/>
          <w:sz w:val="15"/>
          <w:szCs w:val="15"/>
        </w:rPr>
        <w:lastRenderedPageBreak/>
        <w:t>附件</w:t>
      </w:r>
      <w:r>
        <w:rPr>
          <w:rFonts w:hint="eastAsia"/>
          <w:b/>
          <w:bCs/>
          <w:sz w:val="15"/>
          <w:szCs w:val="15"/>
        </w:rPr>
        <w:t xml:space="preserve">3       </w:t>
      </w:r>
      <w:r>
        <w:rPr>
          <w:rFonts w:ascii="汉仪中圆简" w:eastAsia="汉仪中圆简" w:hAnsi="汉仪中圆简" w:cs="汉仪中圆简" w:hint="eastAsia"/>
          <w:b/>
          <w:bCs/>
          <w:sz w:val="15"/>
          <w:szCs w:val="15"/>
        </w:rPr>
        <w:t>医疗卫生机构廉洁购销承诺</w:t>
      </w:r>
    </w:p>
    <w:p w14:paraId="6FA1CB64" w14:textId="77777777" w:rsidR="00507C95" w:rsidRDefault="00000000">
      <w:pPr>
        <w:spacing w:line="360" w:lineRule="auto"/>
        <w:jc w:val="left"/>
        <w:rPr>
          <w:rFonts w:ascii="汉仪中圆简" w:eastAsia="汉仪中圆简" w:hAnsi="汉仪中圆简" w:cs="汉仪中圆简" w:hint="eastAsia"/>
          <w:sz w:val="15"/>
          <w:szCs w:val="15"/>
        </w:rPr>
      </w:pPr>
      <w:r>
        <w:rPr>
          <w:rFonts w:ascii="汉仪中圆简" w:eastAsia="汉仪中圆简" w:hAnsi="汉仪中圆简" w:cs="汉仪中圆简" w:hint="eastAsia"/>
          <w:sz w:val="15"/>
          <w:szCs w:val="15"/>
        </w:rPr>
        <w:t>公司名称：</w:t>
      </w:r>
    </w:p>
    <w:p w14:paraId="3EE866B0" w14:textId="77777777" w:rsidR="00507C95" w:rsidRDefault="00000000">
      <w:pPr>
        <w:spacing w:line="360" w:lineRule="auto"/>
        <w:ind w:firstLineChars="200" w:firstLine="300"/>
        <w:jc w:val="left"/>
        <w:rPr>
          <w:rFonts w:ascii="汉仪中圆简" w:eastAsia="汉仪中圆简" w:hAnsi="汉仪中圆简" w:cs="汉仪中圆简" w:hint="eastAsia"/>
          <w:sz w:val="15"/>
          <w:szCs w:val="15"/>
        </w:rPr>
      </w:pPr>
      <w:r>
        <w:rPr>
          <w:rFonts w:ascii="汉仪中圆简" w:eastAsia="汉仪中圆简" w:hAnsi="汉仪中圆简" w:cs="汉仪中圆简" w:hint="eastAsia"/>
          <w:sz w:val="15"/>
          <w:szCs w:val="15"/>
        </w:rPr>
        <w:t>为进一步加强医疗卫生行风建设，规范医疗卫生机构医药购销行为，有效防范商业贿赂行为，营造公平交易、诚实守信的购销环境，经院方、公司方协商，同意签订本承诺，并共同遵守：</w:t>
      </w:r>
    </w:p>
    <w:p w14:paraId="7DA7D003" w14:textId="77777777" w:rsidR="00507C95" w:rsidRDefault="00000000">
      <w:pPr>
        <w:spacing w:line="360" w:lineRule="auto"/>
        <w:ind w:firstLineChars="200" w:firstLine="300"/>
        <w:jc w:val="left"/>
        <w:rPr>
          <w:rFonts w:ascii="汉仪中圆简" w:eastAsia="汉仪中圆简" w:hAnsi="汉仪中圆简" w:cs="汉仪中圆简" w:hint="eastAsia"/>
          <w:sz w:val="15"/>
          <w:szCs w:val="15"/>
        </w:rPr>
      </w:pPr>
      <w:r>
        <w:rPr>
          <w:rFonts w:ascii="汉仪中圆简" w:eastAsia="汉仪中圆简" w:hAnsi="汉仪中圆简" w:cs="汉仪中圆简" w:hint="eastAsia"/>
          <w:sz w:val="15"/>
          <w:szCs w:val="15"/>
        </w:rPr>
        <w:t>一、双方按照国家相关法律法规之规定及医药产品购销合同约定购销药品、医用设备、医用耗材等医药产品。 </w:t>
      </w:r>
    </w:p>
    <w:p w14:paraId="72CE8CCB" w14:textId="77777777" w:rsidR="00507C95" w:rsidRDefault="00000000">
      <w:pPr>
        <w:spacing w:line="360" w:lineRule="auto"/>
        <w:jc w:val="left"/>
        <w:rPr>
          <w:rFonts w:ascii="汉仪中圆简" w:eastAsia="汉仪中圆简" w:hAnsi="汉仪中圆简" w:cs="汉仪中圆简" w:hint="eastAsia"/>
          <w:sz w:val="15"/>
          <w:szCs w:val="15"/>
        </w:rPr>
      </w:pPr>
      <w:r>
        <w:rPr>
          <w:rFonts w:ascii="汉仪中圆简" w:eastAsia="汉仪中圆简" w:hAnsi="汉仪中圆简" w:cs="汉仪中圆简" w:hint="eastAsia"/>
          <w:sz w:val="15"/>
          <w:szCs w:val="15"/>
        </w:rPr>
        <w:t xml:space="preserve">    二、院方应当严格执行医药产品购销合同验收、入库制度，对采购医药产品及发票进行查验，不得违反有关规定合同外采购、违价采购或从非规定渠道采购。</w:t>
      </w:r>
    </w:p>
    <w:p w14:paraId="700ABF40" w14:textId="77777777" w:rsidR="00507C95" w:rsidRDefault="00000000">
      <w:pPr>
        <w:spacing w:line="360" w:lineRule="auto"/>
        <w:jc w:val="left"/>
        <w:rPr>
          <w:rFonts w:ascii="汉仪中圆简" w:eastAsia="汉仪中圆简" w:hAnsi="汉仪中圆简" w:cs="汉仪中圆简" w:hint="eastAsia"/>
          <w:sz w:val="15"/>
          <w:szCs w:val="15"/>
        </w:rPr>
      </w:pPr>
      <w:r>
        <w:rPr>
          <w:rFonts w:ascii="汉仪中圆简" w:eastAsia="汉仪中圆简" w:hAnsi="汉仪中圆简" w:cs="汉仪中圆简" w:hint="eastAsia"/>
          <w:sz w:val="15"/>
          <w:szCs w:val="15"/>
        </w:rPr>
        <w:t>   三、院方严禁接受乙方以任何名义、形式给予的回扣，不得将接受捐赠资助与采购挂钩。院方工作人员不得参加公司方安排并支付费用的营业性娱乐场所的娱乐活动，不得以任何形式向公司方索要现金、有价证券、支付凭证和贵重礼品等。被迫接受公司方给予的钱物，应</w:t>
      </w:r>
      <w:proofErr w:type="gramStart"/>
      <w:r>
        <w:rPr>
          <w:rFonts w:ascii="汉仪中圆简" w:eastAsia="汉仪中圆简" w:hAnsi="汉仪中圆简" w:cs="汉仪中圆简" w:hint="eastAsia"/>
          <w:sz w:val="15"/>
          <w:szCs w:val="15"/>
        </w:rPr>
        <w:t>予退</w:t>
      </w:r>
      <w:proofErr w:type="gramEnd"/>
      <w:r>
        <w:rPr>
          <w:rFonts w:ascii="汉仪中圆简" w:eastAsia="汉仪中圆简" w:hAnsi="汉仪中圆简" w:cs="汉仪中圆简" w:hint="eastAsia"/>
          <w:sz w:val="15"/>
          <w:szCs w:val="15"/>
        </w:rPr>
        <w:t>还，无法退还的，有责任如实向有关纪检监察部门反映情况。</w:t>
      </w:r>
    </w:p>
    <w:p w14:paraId="72758E0E" w14:textId="77777777" w:rsidR="00507C95" w:rsidRDefault="00000000">
      <w:pPr>
        <w:spacing w:line="360" w:lineRule="auto"/>
        <w:jc w:val="left"/>
        <w:rPr>
          <w:rFonts w:ascii="汉仪中圆简" w:eastAsia="汉仪中圆简" w:hAnsi="汉仪中圆简" w:cs="汉仪中圆简" w:hint="eastAsia"/>
          <w:sz w:val="15"/>
          <w:szCs w:val="15"/>
        </w:rPr>
      </w:pPr>
      <w:r>
        <w:rPr>
          <w:rFonts w:ascii="汉仪中圆简" w:eastAsia="汉仪中圆简" w:hAnsi="汉仪中圆简" w:cs="汉仪中圆简" w:hint="eastAsia"/>
          <w:sz w:val="15"/>
          <w:szCs w:val="15"/>
        </w:rPr>
        <w:t>   四、严禁院方工作人员利用任何途径和方式，为公司</w:t>
      </w:r>
      <w:proofErr w:type="gramStart"/>
      <w:r>
        <w:rPr>
          <w:rFonts w:ascii="汉仪中圆简" w:eastAsia="汉仪中圆简" w:hAnsi="汉仪中圆简" w:cs="汉仪中圆简" w:hint="eastAsia"/>
          <w:sz w:val="15"/>
          <w:szCs w:val="15"/>
        </w:rPr>
        <w:t>方统计</w:t>
      </w:r>
      <w:proofErr w:type="gramEnd"/>
      <w:r>
        <w:rPr>
          <w:rFonts w:ascii="汉仪中圆简" w:eastAsia="汉仪中圆简" w:hAnsi="汉仪中圆简" w:cs="汉仪中圆简" w:hint="eastAsia"/>
          <w:sz w:val="15"/>
          <w:szCs w:val="15"/>
        </w:rPr>
        <w:t>医师个人及临床科室有关医药产品用量信息，或为公司</w:t>
      </w:r>
      <w:proofErr w:type="gramStart"/>
      <w:r>
        <w:rPr>
          <w:rFonts w:ascii="汉仪中圆简" w:eastAsia="汉仪中圆简" w:hAnsi="汉仪中圆简" w:cs="汉仪中圆简" w:hint="eastAsia"/>
          <w:sz w:val="15"/>
          <w:szCs w:val="15"/>
        </w:rPr>
        <w:t>方统计</w:t>
      </w:r>
      <w:proofErr w:type="gramEnd"/>
      <w:r>
        <w:rPr>
          <w:rFonts w:ascii="汉仪中圆简" w:eastAsia="汉仪中圆简" w:hAnsi="汉仪中圆简" w:cs="汉仪中圆简" w:hint="eastAsia"/>
          <w:sz w:val="15"/>
          <w:szCs w:val="15"/>
        </w:rPr>
        <w:t>提供便利。</w:t>
      </w:r>
    </w:p>
    <w:p w14:paraId="6D578CC2" w14:textId="77777777" w:rsidR="00507C95" w:rsidRDefault="00000000">
      <w:pPr>
        <w:numPr>
          <w:ilvl w:val="0"/>
          <w:numId w:val="2"/>
        </w:numPr>
        <w:spacing w:line="360" w:lineRule="auto"/>
        <w:ind w:firstLineChars="200" w:firstLine="300"/>
        <w:jc w:val="left"/>
        <w:rPr>
          <w:rFonts w:ascii="汉仪中圆简" w:eastAsia="汉仪中圆简" w:hAnsi="汉仪中圆简" w:cs="汉仪中圆简" w:hint="eastAsia"/>
          <w:sz w:val="15"/>
          <w:szCs w:val="15"/>
        </w:rPr>
      </w:pPr>
      <w:r>
        <w:rPr>
          <w:rFonts w:ascii="汉仪中圆简" w:eastAsia="汉仪中圆简" w:hAnsi="汉仪中圆简" w:cs="汉仪中圆简" w:hint="eastAsia"/>
          <w:sz w:val="15"/>
          <w:szCs w:val="15"/>
        </w:rPr>
        <w:t>公司方不得以回扣、宴请等方式影响院方工作人员采购或使用医药产品的选择权，不得在学术活动中提供旅游、超标准支付食宿费用。</w:t>
      </w:r>
    </w:p>
    <w:p w14:paraId="75BB5E98" w14:textId="77777777" w:rsidR="00507C95" w:rsidRDefault="00000000">
      <w:pPr>
        <w:spacing w:line="360" w:lineRule="auto"/>
        <w:jc w:val="left"/>
        <w:rPr>
          <w:rFonts w:ascii="汉仪中圆简" w:eastAsia="汉仪中圆简" w:hAnsi="汉仪中圆简" w:cs="汉仪中圆简" w:hint="eastAsia"/>
          <w:sz w:val="15"/>
          <w:szCs w:val="15"/>
        </w:rPr>
      </w:pPr>
      <w:r>
        <w:rPr>
          <w:rFonts w:ascii="汉仪中圆简" w:eastAsia="汉仪中圆简" w:hAnsi="汉仪中圆简" w:cs="汉仪中圆简" w:hint="eastAsia"/>
          <w:sz w:val="15"/>
          <w:szCs w:val="15"/>
        </w:rPr>
        <w:t xml:space="preserve">    六、公司方指定</w:t>
      </w:r>
      <w:r>
        <w:rPr>
          <w:rFonts w:ascii="汉仪中圆简" w:eastAsia="汉仪中圆简" w:hAnsi="汉仪中圆简" w:cs="汉仪中圆简" w:hint="eastAsia"/>
          <w:sz w:val="15"/>
          <w:szCs w:val="15"/>
          <w:u w:val="single"/>
        </w:rPr>
        <w:t>     </w:t>
      </w:r>
      <w:r>
        <w:rPr>
          <w:rFonts w:ascii="汉仪中圆简" w:eastAsia="汉仪中圆简" w:hAnsi="汉仪中圆简" w:cs="汉仪中圆简" w:hint="eastAsia"/>
          <w:sz w:val="15"/>
          <w:szCs w:val="15"/>
        </w:rPr>
        <w:t>作为销售代表洽谈业务。销售代表必须在工作时间到院方指定地点联系商谈，不得到住院部、门诊部、医技科室等推销医药产品，不得借故到院方相关领导、部门负责人及相关工作人员家中访谈并提供任何好处费。</w:t>
      </w:r>
    </w:p>
    <w:p w14:paraId="3853B984" w14:textId="77777777" w:rsidR="00507C95" w:rsidRDefault="00000000">
      <w:pPr>
        <w:spacing w:line="360" w:lineRule="auto"/>
        <w:jc w:val="left"/>
        <w:rPr>
          <w:rFonts w:ascii="汉仪中圆简" w:eastAsia="汉仪中圆简" w:hAnsi="汉仪中圆简" w:cs="汉仪中圆简" w:hint="eastAsia"/>
          <w:sz w:val="15"/>
          <w:szCs w:val="15"/>
        </w:rPr>
      </w:pPr>
      <w:r>
        <w:rPr>
          <w:rFonts w:ascii="汉仪中圆简" w:eastAsia="汉仪中圆简" w:hAnsi="汉仪中圆简" w:cs="汉仪中圆简" w:hint="eastAsia"/>
          <w:sz w:val="15"/>
          <w:szCs w:val="15"/>
        </w:rPr>
        <w:t>     七、公司方如违反本承诺，一经发现，院方有权终止购销合同，并向有关卫生计生行政部门报告。如公司方被列入商业贿赂不良记录，则严格按照《国家卫生计生委关于建立医药购销领域商业贿赂不良记录的规定》（国</w:t>
      </w:r>
      <w:proofErr w:type="gramStart"/>
      <w:r>
        <w:rPr>
          <w:rFonts w:ascii="汉仪中圆简" w:eastAsia="汉仪中圆简" w:hAnsi="汉仪中圆简" w:cs="汉仪中圆简" w:hint="eastAsia"/>
          <w:sz w:val="15"/>
          <w:szCs w:val="15"/>
        </w:rPr>
        <w:t>卫法制发</w:t>
      </w:r>
      <w:proofErr w:type="gramEnd"/>
      <w:r>
        <w:rPr>
          <w:rFonts w:ascii="汉仪中圆简" w:eastAsia="汉仪中圆简" w:hAnsi="汉仪中圆简" w:cs="汉仪中圆简" w:hint="eastAsia"/>
          <w:sz w:val="15"/>
          <w:szCs w:val="15"/>
        </w:rPr>
        <w:t>〔2013〕50号）相关规定处理。</w:t>
      </w:r>
    </w:p>
    <w:p w14:paraId="309A2744" w14:textId="77777777" w:rsidR="00507C95" w:rsidRDefault="00000000">
      <w:pPr>
        <w:spacing w:line="360" w:lineRule="auto"/>
        <w:jc w:val="left"/>
        <w:rPr>
          <w:rFonts w:ascii="汉仪中圆简" w:eastAsia="汉仪中圆简" w:hAnsi="汉仪中圆简" w:cs="汉仪中圆简" w:hint="eastAsia"/>
          <w:sz w:val="15"/>
          <w:szCs w:val="15"/>
        </w:rPr>
      </w:pPr>
      <w:r>
        <w:rPr>
          <w:rFonts w:ascii="汉仪中圆简" w:eastAsia="汉仪中圆简" w:hAnsi="汉仪中圆简" w:cs="汉仪中圆简" w:hint="eastAsia"/>
          <w:sz w:val="15"/>
          <w:szCs w:val="15"/>
        </w:rPr>
        <w:t>   八、</w:t>
      </w:r>
      <w:proofErr w:type="gramStart"/>
      <w:r>
        <w:rPr>
          <w:rFonts w:ascii="汉仪中圆简" w:eastAsia="汉仪中圆简" w:hAnsi="汉仪中圆简" w:cs="汉仪中圆简" w:hint="eastAsia"/>
          <w:sz w:val="15"/>
          <w:szCs w:val="15"/>
        </w:rPr>
        <w:t>本承诺</w:t>
      </w:r>
      <w:proofErr w:type="gramEnd"/>
      <w:r>
        <w:rPr>
          <w:rFonts w:ascii="汉仪中圆简" w:eastAsia="汉仪中圆简" w:hAnsi="汉仪中圆简" w:cs="汉仪中圆简" w:hint="eastAsia"/>
          <w:sz w:val="15"/>
          <w:szCs w:val="15"/>
        </w:rPr>
        <w:t>作为医药产品购销合同的重要组成部分，与购销合同一并执行，具有同等的法律效力。</w:t>
      </w:r>
    </w:p>
    <w:p w14:paraId="517A075D" w14:textId="77777777" w:rsidR="00507C95" w:rsidRDefault="00000000">
      <w:pPr>
        <w:spacing w:line="360" w:lineRule="auto"/>
        <w:jc w:val="left"/>
        <w:rPr>
          <w:rFonts w:ascii="汉仪中圆简" w:eastAsia="汉仪中圆简" w:hAnsi="汉仪中圆简" w:cs="汉仪中圆简" w:hint="eastAsia"/>
          <w:b/>
          <w:bCs/>
          <w:sz w:val="15"/>
          <w:szCs w:val="15"/>
        </w:rPr>
      </w:pPr>
      <w:r>
        <w:rPr>
          <w:rFonts w:ascii="汉仪中圆简" w:eastAsia="汉仪中圆简" w:hAnsi="汉仪中圆简" w:cs="汉仪中圆简" w:hint="eastAsia"/>
          <w:sz w:val="15"/>
          <w:szCs w:val="15"/>
        </w:rPr>
        <w:t>   九、</w:t>
      </w:r>
      <w:proofErr w:type="gramStart"/>
      <w:r>
        <w:rPr>
          <w:rFonts w:ascii="汉仪中圆简" w:eastAsia="汉仪中圆简" w:hAnsi="汉仪中圆简" w:cs="汉仪中圆简" w:hint="eastAsia"/>
          <w:sz w:val="15"/>
          <w:szCs w:val="15"/>
        </w:rPr>
        <w:t>本承诺</w:t>
      </w:r>
      <w:proofErr w:type="gramEnd"/>
      <w:r>
        <w:rPr>
          <w:rFonts w:ascii="汉仪中圆简" w:eastAsia="汉仪中圆简" w:hAnsi="汉仪中圆简" w:cs="汉仪中圆简" w:hint="eastAsia"/>
          <w:sz w:val="15"/>
          <w:szCs w:val="15"/>
        </w:rPr>
        <w:t>一式肆份，院方执叁份、公司方执壹份，院方纪检监察部门（基层医疗卫生机构上报上级卫生计生行政部门）执一份，并从签订之日起生效。</w:t>
      </w:r>
    </w:p>
    <w:p w14:paraId="5E57620F" w14:textId="77777777" w:rsidR="00507C95" w:rsidRDefault="00507C95">
      <w:pPr>
        <w:spacing w:line="360" w:lineRule="auto"/>
        <w:ind w:right="600" w:firstLineChars="2200" w:firstLine="3300"/>
        <w:jc w:val="center"/>
        <w:rPr>
          <w:rFonts w:ascii="汉仪中圆简" w:eastAsia="汉仪中圆简" w:hAnsi="汉仪中圆简" w:cs="汉仪中圆简" w:hint="eastAsia"/>
          <w:sz w:val="15"/>
          <w:szCs w:val="15"/>
        </w:rPr>
      </w:pPr>
    </w:p>
    <w:p w14:paraId="5959C02D" w14:textId="77777777" w:rsidR="00507C95" w:rsidRDefault="00507C95">
      <w:pPr>
        <w:spacing w:line="360" w:lineRule="auto"/>
        <w:ind w:right="600" w:firstLineChars="2200" w:firstLine="3300"/>
        <w:jc w:val="center"/>
        <w:rPr>
          <w:rFonts w:ascii="汉仪中圆简" w:eastAsia="汉仪中圆简" w:hAnsi="汉仪中圆简" w:cs="汉仪中圆简" w:hint="eastAsia"/>
          <w:sz w:val="15"/>
          <w:szCs w:val="15"/>
        </w:rPr>
      </w:pPr>
    </w:p>
    <w:p w14:paraId="632E594F" w14:textId="77777777" w:rsidR="00507C95" w:rsidRDefault="00507C95">
      <w:pPr>
        <w:spacing w:line="360" w:lineRule="auto"/>
        <w:ind w:right="600" w:firstLineChars="2200" w:firstLine="3300"/>
        <w:jc w:val="center"/>
        <w:rPr>
          <w:rFonts w:ascii="汉仪中圆简" w:eastAsia="汉仪中圆简" w:hAnsi="汉仪中圆简" w:cs="汉仪中圆简" w:hint="eastAsia"/>
          <w:sz w:val="15"/>
          <w:szCs w:val="15"/>
        </w:rPr>
      </w:pPr>
    </w:p>
    <w:p w14:paraId="0425192C" w14:textId="77777777" w:rsidR="00507C95" w:rsidRDefault="00507C95">
      <w:pPr>
        <w:spacing w:line="360" w:lineRule="auto"/>
        <w:ind w:right="600" w:firstLineChars="2200" w:firstLine="3300"/>
        <w:jc w:val="center"/>
        <w:rPr>
          <w:rFonts w:ascii="汉仪中圆简" w:eastAsia="汉仪中圆简" w:hAnsi="汉仪中圆简" w:cs="汉仪中圆简" w:hint="eastAsia"/>
          <w:sz w:val="15"/>
          <w:szCs w:val="15"/>
        </w:rPr>
      </w:pPr>
    </w:p>
    <w:p w14:paraId="2957CC28" w14:textId="77777777" w:rsidR="00507C95" w:rsidRDefault="00000000">
      <w:pPr>
        <w:spacing w:line="360" w:lineRule="auto"/>
        <w:ind w:right="600" w:firstLineChars="2200" w:firstLine="3300"/>
        <w:jc w:val="center"/>
        <w:rPr>
          <w:rFonts w:ascii="汉仪中圆简" w:eastAsia="汉仪中圆简" w:hAnsi="汉仪中圆简" w:cs="汉仪中圆简" w:hint="eastAsia"/>
          <w:b/>
          <w:bCs/>
          <w:sz w:val="15"/>
          <w:szCs w:val="15"/>
        </w:rPr>
      </w:pPr>
      <w:r>
        <w:rPr>
          <w:rFonts w:ascii="汉仪中圆简" w:eastAsia="汉仪中圆简" w:hAnsi="汉仪中圆简" w:cs="汉仪中圆简" w:hint="eastAsia"/>
          <w:sz w:val="15"/>
          <w:szCs w:val="15"/>
        </w:rPr>
        <w:t xml:space="preserve">承诺方（盖章）：  </w:t>
      </w:r>
    </w:p>
    <w:p w14:paraId="6692F3B1" w14:textId="77777777" w:rsidR="00507C95" w:rsidRDefault="00000000">
      <w:pPr>
        <w:spacing w:line="360" w:lineRule="auto"/>
        <w:ind w:right="600" w:firstLineChars="3200" w:firstLine="4800"/>
        <w:rPr>
          <w:b/>
          <w:bCs/>
          <w:sz w:val="15"/>
          <w:szCs w:val="15"/>
        </w:rPr>
      </w:pPr>
      <w:r>
        <w:rPr>
          <w:rFonts w:ascii="汉仪中圆简" w:eastAsia="汉仪中圆简" w:hAnsi="汉仪中圆简" w:cs="汉仪中圆简" w:hint="eastAsia"/>
          <w:sz w:val="15"/>
          <w:szCs w:val="15"/>
        </w:rPr>
        <w:t>法定代表人或其授权代表人：</w:t>
      </w:r>
    </w:p>
    <w:sectPr w:rsidR="00507C95">
      <w:pgSz w:w="11906" w:h="16838"/>
      <w:pgMar w:top="1440" w:right="1800" w:bottom="698"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1412" w14:textId="77777777" w:rsidR="004F6D40" w:rsidRDefault="004F6D40" w:rsidP="001E5656">
      <w:r>
        <w:separator/>
      </w:r>
    </w:p>
  </w:endnote>
  <w:endnote w:type="continuationSeparator" w:id="0">
    <w:p w14:paraId="6BDC24CA" w14:textId="77777777" w:rsidR="004F6D40" w:rsidRDefault="004F6D40" w:rsidP="001E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汉仪中圆简">
    <w:altName w:val="宋体"/>
    <w:charset w:val="86"/>
    <w:family w:val="auto"/>
    <w:pitch w:val="default"/>
    <w:sig w:usb0="00000000" w:usb1="00000000" w:usb2="00000002"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9975F" w14:textId="77777777" w:rsidR="004F6D40" w:rsidRDefault="004F6D40" w:rsidP="001E5656">
      <w:r>
        <w:separator/>
      </w:r>
    </w:p>
  </w:footnote>
  <w:footnote w:type="continuationSeparator" w:id="0">
    <w:p w14:paraId="3C07993A" w14:textId="77777777" w:rsidR="004F6D40" w:rsidRDefault="004F6D40" w:rsidP="001E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98EED"/>
    <w:multiLevelType w:val="singleLevel"/>
    <w:tmpl w:val="08798EED"/>
    <w:lvl w:ilvl="0">
      <w:start w:val="1"/>
      <w:numFmt w:val="chineseCounting"/>
      <w:suff w:val="nothing"/>
      <w:lvlText w:val="（%1）"/>
      <w:lvlJc w:val="left"/>
      <w:rPr>
        <w:rFonts w:hint="eastAsia"/>
      </w:rPr>
    </w:lvl>
  </w:abstractNum>
  <w:abstractNum w:abstractNumId="1" w15:restartNumberingAfterBreak="0">
    <w:nsid w:val="54C5B7FB"/>
    <w:multiLevelType w:val="singleLevel"/>
    <w:tmpl w:val="54C5B7FB"/>
    <w:lvl w:ilvl="0">
      <w:start w:val="5"/>
      <w:numFmt w:val="chineseCounting"/>
      <w:suff w:val="nothing"/>
      <w:lvlText w:val="%1、"/>
      <w:lvlJc w:val="left"/>
    </w:lvl>
  </w:abstractNum>
  <w:num w:numId="1" w16cid:durableId="172302026">
    <w:abstractNumId w:val="0"/>
  </w:num>
  <w:num w:numId="2" w16cid:durableId="23556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hmMjJiNWQ3OWE0Y2IwYWIxMzRhM2ZlMWE4Mjk2MTQifQ=="/>
  </w:docVars>
  <w:rsids>
    <w:rsidRoot w:val="00AF11AE"/>
    <w:rsid w:val="000268D6"/>
    <w:rsid w:val="00030F6E"/>
    <w:rsid w:val="000D5875"/>
    <w:rsid w:val="001E5656"/>
    <w:rsid w:val="001F5B61"/>
    <w:rsid w:val="00244129"/>
    <w:rsid w:val="00271914"/>
    <w:rsid w:val="002C3F30"/>
    <w:rsid w:val="00347C56"/>
    <w:rsid w:val="003F42A5"/>
    <w:rsid w:val="004132E3"/>
    <w:rsid w:val="004708A7"/>
    <w:rsid w:val="004B0EA5"/>
    <w:rsid w:val="004F6D40"/>
    <w:rsid w:val="00507C95"/>
    <w:rsid w:val="00656935"/>
    <w:rsid w:val="007A38D5"/>
    <w:rsid w:val="008B4EBD"/>
    <w:rsid w:val="008C7F80"/>
    <w:rsid w:val="008D3145"/>
    <w:rsid w:val="008F24BB"/>
    <w:rsid w:val="009304E3"/>
    <w:rsid w:val="00970808"/>
    <w:rsid w:val="009A5A5F"/>
    <w:rsid w:val="00A23D95"/>
    <w:rsid w:val="00AF11AE"/>
    <w:rsid w:val="00B67E90"/>
    <w:rsid w:val="00C1199F"/>
    <w:rsid w:val="00C77406"/>
    <w:rsid w:val="00C878BD"/>
    <w:rsid w:val="00E06C64"/>
    <w:rsid w:val="00E414EE"/>
    <w:rsid w:val="00F3725A"/>
    <w:rsid w:val="00F808F9"/>
    <w:rsid w:val="00FB6FC1"/>
    <w:rsid w:val="0292425A"/>
    <w:rsid w:val="04501E5D"/>
    <w:rsid w:val="065F351C"/>
    <w:rsid w:val="07857601"/>
    <w:rsid w:val="09D313F4"/>
    <w:rsid w:val="0AAD2D76"/>
    <w:rsid w:val="0D56550C"/>
    <w:rsid w:val="0DC43522"/>
    <w:rsid w:val="0E3172D7"/>
    <w:rsid w:val="0F180E83"/>
    <w:rsid w:val="113B072B"/>
    <w:rsid w:val="11DB175F"/>
    <w:rsid w:val="11F0546D"/>
    <w:rsid w:val="15543D3A"/>
    <w:rsid w:val="178575EF"/>
    <w:rsid w:val="1C257E9F"/>
    <w:rsid w:val="1DD9589C"/>
    <w:rsid w:val="1E074FB9"/>
    <w:rsid w:val="20271618"/>
    <w:rsid w:val="24787510"/>
    <w:rsid w:val="24B55757"/>
    <w:rsid w:val="25301D83"/>
    <w:rsid w:val="28AB569F"/>
    <w:rsid w:val="29401C1A"/>
    <w:rsid w:val="2B0E292A"/>
    <w:rsid w:val="2D58174C"/>
    <w:rsid w:val="2D654031"/>
    <w:rsid w:val="30103F0B"/>
    <w:rsid w:val="332D235C"/>
    <w:rsid w:val="351D0F85"/>
    <w:rsid w:val="35A87E59"/>
    <w:rsid w:val="36226273"/>
    <w:rsid w:val="36FB4365"/>
    <w:rsid w:val="38A445AB"/>
    <w:rsid w:val="39156E75"/>
    <w:rsid w:val="3A700E35"/>
    <w:rsid w:val="3DFC7AC8"/>
    <w:rsid w:val="3E38550C"/>
    <w:rsid w:val="3E761671"/>
    <w:rsid w:val="3F20260F"/>
    <w:rsid w:val="415864E8"/>
    <w:rsid w:val="42582A1D"/>
    <w:rsid w:val="463752F6"/>
    <w:rsid w:val="481A65C5"/>
    <w:rsid w:val="485F3DA6"/>
    <w:rsid w:val="4ADF635B"/>
    <w:rsid w:val="4B6B2C29"/>
    <w:rsid w:val="4C58605B"/>
    <w:rsid w:val="4DEE3784"/>
    <w:rsid w:val="4F074801"/>
    <w:rsid w:val="53052C2C"/>
    <w:rsid w:val="552966FC"/>
    <w:rsid w:val="5703484E"/>
    <w:rsid w:val="5A6311DF"/>
    <w:rsid w:val="5C4318AC"/>
    <w:rsid w:val="5E470455"/>
    <w:rsid w:val="62154BDD"/>
    <w:rsid w:val="629A0647"/>
    <w:rsid w:val="634D29B5"/>
    <w:rsid w:val="639A13A0"/>
    <w:rsid w:val="63DB2C2B"/>
    <w:rsid w:val="64B47375"/>
    <w:rsid w:val="699979D2"/>
    <w:rsid w:val="6B19585F"/>
    <w:rsid w:val="6D8E41EA"/>
    <w:rsid w:val="6DD81746"/>
    <w:rsid w:val="6E041CEE"/>
    <w:rsid w:val="6ED575A1"/>
    <w:rsid w:val="6F461BF4"/>
    <w:rsid w:val="6F695346"/>
    <w:rsid w:val="70C2268A"/>
    <w:rsid w:val="72190425"/>
    <w:rsid w:val="73FD7545"/>
    <w:rsid w:val="7A746983"/>
    <w:rsid w:val="7CBE2C2D"/>
    <w:rsid w:val="7E001F2C"/>
    <w:rsid w:val="7F26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4600B"/>
  <w15:docId w15:val="{B6433185-3DF3-40BE-8A66-5738E2EA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qFormat/>
    <w:rPr>
      <w:color w:val="0000FF"/>
      <w:u w:val="single"/>
    </w:rPr>
  </w:style>
  <w:style w:type="character" w:customStyle="1" w:styleId="font31">
    <w:name w:val="font31"/>
    <w:basedOn w:val="a0"/>
    <w:qFormat/>
    <w:rPr>
      <w:rFonts w:ascii="Arial" w:hAnsi="Arial" w:cs="Arial"/>
      <w:color w:val="000000"/>
      <w:sz w:val="22"/>
      <w:szCs w:val="22"/>
      <w:u w:val="none"/>
    </w:r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font21">
    <w:name w:val="font21"/>
    <w:basedOn w:val="a0"/>
    <w:qFormat/>
    <w:rPr>
      <w:rFonts w:ascii="Calibri" w:hAnsi="Calibri" w:cs="Calibri"/>
      <w:color w:val="000000"/>
      <w:sz w:val="21"/>
      <w:szCs w:val="21"/>
      <w:u w:val="none"/>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a7">
    <w:name w:val="页眉 字符"/>
    <w:basedOn w:val="a0"/>
    <w:link w:val="a6"/>
    <w:rPr>
      <w:rFonts w:ascii="Calibri" w:hAnsi="Calibri"/>
      <w:kern w:val="2"/>
      <w:sz w:val="18"/>
      <w:szCs w:val="18"/>
    </w:rPr>
  </w:style>
  <w:style w:type="character" w:customStyle="1" w:styleId="a5">
    <w:name w:val="页脚 字符"/>
    <w:basedOn w:val="a0"/>
    <w:link w:val="a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35</cp:revision>
  <cp:lastPrinted>2022-12-26T05:48:00Z</cp:lastPrinted>
  <dcterms:created xsi:type="dcterms:W3CDTF">2024-08-29T02:55:00Z</dcterms:created>
  <dcterms:modified xsi:type="dcterms:W3CDTF">2024-09-02T06:59:00Z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EE63D9D698544136B163D46C7ED015EA_13</vt:lpwstr>
  </property>
</Properties>
</file>