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58" w:rsidRDefault="00D87FA4" w:rsidP="00A03058">
      <w:pPr>
        <w:spacing w:line="360" w:lineRule="auto"/>
        <w:jc w:val="center"/>
        <w:rPr>
          <w:rFonts w:asciiTheme="minorEastAsia" w:eastAsiaTheme="minorEastAsia" w:hAnsiTheme="minorEastAsia"/>
          <w:sz w:val="36"/>
          <w:szCs w:val="36"/>
          <w:lang w:val="zh-TW" w:eastAsia="zh-TW"/>
        </w:rPr>
      </w:pPr>
      <w:r>
        <w:rPr>
          <w:rFonts w:asciiTheme="minorEastAsia" w:eastAsiaTheme="minorEastAsia" w:hAnsiTheme="minorEastAsia" w:hint="eastAsia"/>
          <w:sz w:val="36"/>
          <w:szCs w:val="36"/>
          <w:lang w:val="zh-TW"/>
        </w:rPr>
        <w:t>纸尿裤、湿巾等婴儿类用品</w:t>
      </w:r>
      <w:r w:rsidR="00A03058">
        <w:rPr>
          <w:rFonts w:asciiTheme="minorEastAsia" w:eastAsiaTheme="minorEastAsia" w:hAnsiTheme="minorEastAsia" w:hint="eastAsia"/>
          <w:sz w:val="36"/>
          <w:szCs w:val="36"/>
          <w:lang w:val="zh-TW" w:eastAsia="zh-TW"/>
        </w:rPr>
        <w:t>招商公告</w:t>
      </w:r>
    </w:p>
    <w:p w:rsidR="00A03058" w:rsidRDefault="00A03058" w:rsidP="00A03058">
      <w:pPr>
        <w:spacing w:line="360" w:lineRule="auto"/>
        <w:jc w:val="center"/>
        <w:rPr>
          <w:rFonts w:asciiTheme="minorEastAsia" w:eastAsiaTheme="minorEastAsia" w:hAnsiTheme="minorEastAsia"/>
          <w:sz w:val="36"/>
          <w:szCs w:val="36"/>
          <w:lang w:val="zh-TW" w:eastAsia="zh-TW"/>
        </w:rPr>
      </w:pPr>
    </w:p>
    <w:p w:rsidR="00A03058" w:rsidRDefault="00A03058" w:rsidP="00A03058">
      <w:pPr>
        <w:spacing w:line="360" w:lineRule="auto"/>
        <w:ind w:firstLine="420"/>
        <w:rPr>
          <w:rFonts w:asciiTheme="minorEastAsia" w:eastAsiaTheme="minorEastAsia" w:hAnsiTheme="minorEastAsia"/>
        </w:rPr>
      </w:pPr>
      <w:r>
        <w:rPr>
          <w:rFonts w:asciiTheme="minorEastAsia" w:eastAsiaTheme="minorEastAsia" w:hAnsiTheme="minorEastAsia" w:hint="eastAsia"/>
          <w:lang w:val="zh-TW" w:eastAsia="zh-TW"/>
        </w:rPr>
        <w:t>为</w:t>
      </w:r>
      <w:r>
        <w:rPr>
          <w:rFonts w:asciiTheme="minorEastAsia" w:eastAsiaTheme="minorEastAsia" w:hAnsiTheme="minorEastAsia" w:hint="eastAsia"/>
          <w:lang w:val="zh-TW"/>
        </w:rPr>
        <w:t>更好地满足</w:t>
      </w:r>
      <w:r>
        <w:rPr>
          <w:rFonts w:asciiTheme="minorEastAsia" w:eastAsiaTheme="minorEastAsia" w:hAnsiTheme="minorEastAsia" w:hint="eastAsia"/>
          <w:lang w:val="zh-TW" w:eastAsia="zh-TW"/>
        </w:rPr>
        <w:t>广大患者的需求，</w:t>
      </w:r>
      <w:r w:rsidR="00C00876">
        <w:rPr>
          <w:rFonts w:asciiTheme="minorEastAsia" w:eastAsiaTheme="minorEastAsia" w:hAnsiTheme="minorEastAsia" w:hint="eastAsia"/>
          <w:lang w:val="zh-TW"/>
        </w:rPr>
        <w:t>现</w:t>
      </w:r>
      <w:r>
        <w:rPr>
          <w:rFonts w:asciiTheme="minorEastAsia" w:eastAsiaTheme="minorEastAsia" w:hAnsiTheme="minorEastAsia" w:hint="eastAsia"/>
          <w:lang w:val="zh-TW"/>
        </w:rPr>
        <w:t>上海妇婴药房有限公司</w:t>
      </w:r>
      <w:r>
        <w:rPr>
          <w:rFonts w:asciiTheme="minorEastAsia" w:eastAsiaTheme="minorEastAsia" w:hAnsiTheme="minorEastAsia" w:hint="eastAsia"/>
          <w:lang w:val="zh-TW" w:eastAsia="zh-TW"/>
        </w:rPr>
        <w:t>向社会公开征集合法经营、资质信誉良好的企业，</w:t>
      </w:r>
      <w:r>
        <w:rPr>
          <w:rFonts w:asciiTheme="minorEastAsia" w:eastAsiaTheme="minorEastAsia" w:hAnsiTheme="minorEastAsia" w:hint="eastAsia"/>
          <w:lang w:val="zh-TW"/>
        </w:rPr>
        <w:t>采购</w:t>
      </w:r>
      <w:r w:rsidR="00D87FA4">
        <w:rPr>
          <w:rFonts w:asciiTheme="minorEastAsia" w:eastAsiaTheme="minorEastAsia" w:hAnsiTheme="minorEastAsia" w:hint="eastAsia"/>
          <w:lang w:val="zh-TW"/>
        </w:rPr>
        <w:t>纸尿裤、湿巾等婴儿类用品</w:t>
      </w:r>
      <w:r>
        <w:rPr>
          <w:rFonts w:asciiTheme="minorEastAsia" w:eastAsiaTheme="minorEastAsia" w:hAnsiTheme="minorEastAsia" w:hint="eastAsia"/>
          <w:lang w:val="zh-TW" w:eastAsia="zh-TW"/>
        </w:rPr>
        <w:t>。具体要求及有关规定如下：</w:t>
      </w:r>
    </w:p>
    <w:p w:rsidR="00A03058" w:rsidRDefault="00A03058" w:rsidP="00A03058">
      <w:pPr>
        <w:pStyle w:val="a5"/>
        <w:numPr>
          <w:ilvl w:val="0"/>
          <w:numId w:val="1"/>
        </w:numPr>
        <w:spacing w:line="360" w:lineRule="auto"/>
        <w:rPr>
          <w:rFonts w:asciiTheme="minorEastAsia" w:eastAsiaTheme="minorEastAsia" w:hAnsiTheme="minorEastAsia"/>
          <w:lang w:val="zh-TW" w:eastAsia="zh-TW"/>
        </w:rPr>
      </w:pPr>
      <w:r>
        <w:rPr>
          <w:rFonts w:asciiTheme="minorEastAsia" w:eastAsiaTheme="minorEastAsia" w:hAnsiTheme="minorEastAsia" w:hint="eastAsia"/>
          <w:lang w:val="zh-TW" w:eastAsia="zh-TW"/>
        </w:rPr>
        <w:t>商品</w:t>
      </w:r>
      <w:r>
        <w:rPr>
          <w:rFonts w:asciiTheme="minorEastAsia" w:eastAsiaTheme="minorEastAsia" w:hAnsiTheme="minorEastAsia" w:hint="eastAsia"/>
          <w:lang w:val="zh-TW"/>
        </w:rPr>
        <w:t>需求</w:t>
      </w:r>
      <w:r>
        <w:rPr>
          <w:rFonts w:asciiTheme="minorEastAsia" w:eastAsiaTheme="minorEastAsia" w:hAnsiTheme="minorEastAsia" w:hint="eastAsia"/>
          <w:lang w:val="zh-TW" w:eastAsia="zh-TW"/>
        </w:rPr>
        <w:t>：</w:t>
      </w:r>
    </w:p>
    <w:p w:rsidR="00A03058" w:rsidRDefault="00A03058" w:rsidP="00A03058">
      <w:pPr>
        <w:pStyle w:val="a5"/>
        <w:numPr>
          <w:ilvl w:val="0"/>
          <w:numId w:val="2"/>
        </w:numPr>
        <w:spacing w:line="360" w:lineRule="auto"/>
        <w:rPr>
          <w:rFonts w:asciiTheme="minorEastAsia" w:eastAsiaTheme="minorEastAsia" w:hAnsiTheme="minorEastAsia"/>
          <w:lang w:val="zh-TW" w:eastAsia="zh-TW"/>
        </w:rPr>
      </w:pPr>
      <w:r>
        <w:rPr>
          <w:rFonts w:asciiTheme="minorEastAsia" w:eastAsiaTheme="minorEastAsia" w:hAnsiTheme="minorEastAsia" w:hint="eastAsia"/>
          <w:lang w:val="zh-TW" w:eastAsia="zh-TW"/>
        </w:rPr>
        <w:t>商品名称及用途：</w:t>
      </w:r>
      <w:r w:rsidR="00D87FA4">
        <w:rPr>
          <w:rFonts w:asciiTheme="minorEastAsia" w:eastAsiaTheme="minorEastAsia" w:hAnsiTheme="minorEastAsia" w:hint="eastAsia"/>
          <w:lang w:val="zh-TW"/>
        </w:rPr>
        <w:t>新生儿纸尿裤NB号、新生儿纸尿裤S号、湿巾（新生儿屁屁专用）</w:t>
      </w:r>
      <w:r w:rsidR="00A1771D">
        <w:rPr>
          <w:rFonts w:asciiTheme="minorEastAsia" w:eastAsiaTheme="minorEastAsia" w:hAnsiTheme="minorEastAsia" w:hint="eastAsia"/>
          <w:lang w:val="zh-TW"/>
        </w:rPr>
        <w:t>、新生儿袜子、新生儿手套和新生儿帽子</w:t>
      </w:r>
      <w:r w:rsidR="00C00876">
        <w:rPr>
          <w:rFonts w:asciiTheme="minorEastAsia" w:eastAsiaTheme="minorEastAsia" w:hAnsiTheme="minorEastAsia" w:hint="eastAsia"/>
          <w:lang w:val="zh-TW"/>
        </w:rPr>
        <w:t>；</w:t>
      </w:r>
    </w:p>
    <w:p w:rsidR="00A03058" w:rsidRDefault="00A03058" w:rsidP="00A03058">
      <w:pPr>
        <w:pStyle w:val="a5"/>
        <w:numPr>
          <w:ilvl w:val="0"/>
          <w:numId w:val="2"/>
        </w:numPr>
        <w:spacing w:line="360" w:lineRule="auto"/>
        <w:rPr>
          <w:rFonts w:asciiTheme="minorEastAsia" w:eastAsiaTheme="minorEastAsia" w:hAnsiTheme="minorEastAsia"/>
          <w:lang w:val="zh-TW" w:eastAsia="zh-TW"/>
        </w:rPr>
      </w:pPr>
      <w:r>
        <w:rPr>
          <w:rFonts w:asciiTheme="minorEastAsia" w:eastAsiaTheme="minorEastAsia" w:hAnsiTheme="minorEastAsia" w:hint="eastAsia"/>
          <w:lang w:val="zh-TW" w:eastAsia="zh-TW"/>
        </w:rPr>
        <w:t>送货地址：上海市第一妇婴保健院</w:t>
      </w:r>
      <w:r>
        <w:rPr>
          <w:rFonts w:asciiTheme="minorEastAsia" w:eastAsiaTheme="minorEastAsia" w:hAnsiTheme="minorEastAsia" w:hint="eastAsia"/>
        </w:rPr>
        <w:t>(</w:t>
      </w:r>
      <w:r w:rsidR="00DF2AA0">
        <w:rPr>
          <w:rFonts w:asciiTheme="minorEastAsia" w:eastAsiaTheme="minorEastAsia" w:hAnsiTheme="minorEastAsia" w:hint="eastAsia"/>
          <w:lang w:val="zh-TW" w:eastAsia="zh-TW"/>
        </w:rPr>
        <w:t>高科西路</w:t>
      </w:r>
      <w:r w:rsidR="00DF2AA0">
        <w:rPr>
          <w:rFonts w:asciiTheme="minorEastAsia" w:eastAsiaTheme="minorEastAsia" w:hAnsiTheme="minorEastAsia" w:hint="eastAsia"/>
        </w:rPr>
        <w:t>2699</w:t>
      </w:r>
      <w:r w:rsidR="00DF2AA0">
        <w:rPr>
          <w:rFonts w:asciiTheme="minorEastAsia" w:eastAsiaTheme="minorEastAsia" w:hAnsiTheme="minorEastAsia" w:hint="eastAsia"/>
          <w:lang w:val="zh-TW" w:eastAsia="zh-TW"/>
        </w:rPr>
        <w:t>号</w:t>
      </w:r>
      <w:r w:rsidR="00DF2AA0">
        <w:rPr>
          <w:rFonts w:asciiTheme="minorEastAsia" w:eastAsiaTheme="minorEastAsia" w:hAnsiTheme="minorEastAsia" w:hint="eastAsia"/>
          <w:lang w:val="zh-TW"/>
        </w:rPr>
        <w:t>、</w:t>
      </w:r>
      <w:r>
        <w:rPr>
          <w:rFonts w:asciiTheme="minorEastAsia" w:eastAsiaTheme="minorEastAsia" w:hAnsiTheme="minorEastAsia" w:hint="eastAsia"/>
        </w:rPr>
        <w:t>长乐路536</w:t>
      </w:r>
      <w:r w:rsidR="00DF2AA0">
        <w:rPr>
          <w:rFonts w:asciiTheme="minorEastAsia" w:eastAsiaTheme="minorEastAsia" w:hAnsiTheme="minorEastAsia" w:hint="eastAsia"/>
        </w:rPr>
        <w:t>号</w:t>
      </w:r>
      <w:r>
        <w:rPr>
          <w:rFonts w:asciiTheme="minorEastAsia" w:eastAsiaTheme="minorEastAsia" w:hAnsiTheme="minorEastAsia" w:hint="eastAsia"/>
        </w:rPr>
        <w:t>)</w:t>
      </w:r>
      <w:r>
        <w:rPr>
          <w:rFonts w:asciiTheme="minorEastAsia" w:eastAsiaTheme="minorEastAsia" w:hAnsiTheme="minorEastAsia" w:hint="eastAsia"/>
          <w:lang w:val="zh-TW" w:eastAsia="zh-TW"/>
        </w:rPr>
        <w:t>院内指定地点</w:t>
      </w:r>
      <w:r w:rsidR="00C00876">
        <w:rPr>
          <w:rFonts w:asciiTheme="minorEastAsia" w:eastAsiaTheme="minorEastAsia" w:hAnsiTheme="minorEastAsia" w:hint="eastAsia"/>
          <w:lang w:val="zh-TW"/>
        </w:rPr>
        <w:t>；</w:t>
      </w:r>
    </w:p>
    <w:p w:rsidR="00A03058" w:rsidRDefault="00A03058" w:rsidP="00A03058">
      <w:pPr>
        <w:pStyle w:val="a5"/>
        <w:numPr>
          <w:ilvl w:val="0"/>
          <w:numId w:val="2"/>
        </w:numPr>
        <w:spacing w:line="360" w:lineRule="auto"/>
        <w:rPr>
          <w:rFonts w:asciiTheme="minorEastAsia" w:eastAsiaTheme="minorEastAsia" w:hAnsiTheme="minorEastAsia"/>
          <w:lang w:val="zh-TW" w:eastAsia="zh-TW"/>
        </w:rPr>
      </w:pPr>
      <w:r>
        <w:rPr>
          <w:rFonts w:asciiTheme="minorEastAsia" w:eastAsiaTheme="minorEastAsia" w:hAnsiTheme="minorEastAsia" w:hint="eastAsia"/>
          <w:lang w:val="zh-TW" w:eastAsia="zh-TW"/>
        </w:rPr>
        <w:t>经营范围：</w:t>
      </w:r>
      <w:r w:rsidR="00AA21A9">
        <w:rPr>
          <w:rFonts w:asciiTheme="minorEastAsia" w:eastAsiaTheme="minorEastAsia" w:hAnsiTheme="minorEastAsia" w:hint="eastAsia"/>
          <w:lang w:val="zh-TW"/>
        </w:rPr>
        <w:t>符合本项目要求</w:t>
      </w:r>
      <w:r w:rsidR="00C00876">
        <w:rPr>
          <w:rFonts w:asciiTheme="minorEastAsia" w:eastAsiaTheme="minorEastAsia" w:hAnsiTheme="minorEastAsia" w:hint="eastAsia"/>
          <w:lang w:val="zh-TW"/>
        </w:rPr>
        <w:t>；</w:t>
      </w:r>
    </w:p>
    <w:p w:rsidR="00A03058" w:rsidRDefault="00A03058" w:rsidP="00A03058">
      <w:pPr>
        <w:pStyle w:val="a5"/>
        <w:numPr>
          <w:ilvl w:val="0"/>
          <w:numId w:val="2"/>
        </w:numPr>
        <w:spacing w:line="360" w:lineRule="auto"/>
        <w:rPr>
          <w:rFonts w:asciiTheme="minorEastAsia" w:eastAsiaTheme="minorEastAsia" w:hAnsiTheme="minorEastAsia"/>
          <w:lang w:val="zh-TW" w:eastAsia="zh-TW"/>
        </w:rPr>
      </w:pPr>
      <w:r>
        <w:rPr>
          <w:rFonts w:asciiTheme="minorEastAsia" w:eastAsiaTheme="minorEastAsia" w:hAnsiTheme="minorEastAsia" w:hint="eastAsia"/>
          <w:lang w:val="zh-TW" w:eastAsia="zh-TW"/>
        </w:rPr>
        <w:t>合作方应以薄利多销为经营原则，商品价格不得高于同质同类渠道的销售价格</w:t>
      </w:r>
      <w:r w:rsidR="00C00876">
        <w:rPr>
          <w:rFonts w:asciiTheme="minorEastAsia" w:eastAsiaTheme="minorEastAsia" w:hAnsiTheme="minorEastAsia" w:hint="eastAsia"/>
          <w:lang w:val="zh-TW"/>
        </w:rPr>
        <w:t>；</w:t>
      </w:r>
    </w:p>
    <w:p w:rsidR="00A03058" w:rsidRDefault="00A03058" w:rsidP="00A03058">
      <w:pPr>
        <w:pStyle w:val="a5"/>
        <w:numPr>
          <w:ilvl w:val="0"/>
          <w:numId w:val="2"/>
        </w:numPr>
        <w:spacing w:line="360" w:lineRule="auto"/>
        <w:rPr>
          <w:rFonts w:asciiTheme="minorEastAsia" w:eastAsiaTheme="minorEastAsia" w:hAnsiTheme="minorEastAsia"/>
          <w:lang w:val="zh-TW" w:eastAsia="zh-TW"/>
        </w:rPr>
      </w:pPr>
      <w:r>
        <w:rPr>
          <w:rFonts w:asciiTheme="minorEastAsia" w:eastAsiaTheme="minorEastAsia" w:hAnsiTheme="minorEastAsia" w:hint="eastAsia"/>
          <w:lang w:val="zh-TW" w:eastAsia="zh-TW"/>
        </w:rPr>
        <w:t>具有相关资质及检验报告</w:t>
      </w:r>
      <w:r w:rsidR="00C00876">
        <w:rPr>
          <w:rFonts w:asciiTheme="minorEastAsia" w:eastAsiaTheme="minorEastAsia" w:hAnsiTheme="minorEastAsia" w:hint="eastAsia"/>
          <w:lang w:val="zh-TW"/>
        </w:rPr>
        <w:t>。</w:t>
      </w:r>
    </w:p>
    <w:p w:rsidR="00A03058" w:rsidRDefault="00A03058" w:rsidP="00A03058">
      <w:pPr>
        <w:pStyle w:val="a5"/>
        <w:numPr>
          <w:ilvl w:val="0"/>
          <w:numId w:val="3"/>
        </w:numPr>
        <w:spacing w:line="360" w:lineRule="auto"/>
        <w:rPr>
          <w:rFonts w:asciiTheme="minorEastAsia" w:eastAsiaTheme="minorEastAsia" w:hAnsiTheme="minorEastAsia"/>
          <w:lang w:val="zh-TW" w:eastAsia="zh-TW"/>
        </w:rPr>
      </w:pPr>
      <w:r>
        <w:rPr>
          <w:rFonts w:asciiTheme="minorEastAsia" w:eastAsiaTheme="minorEastAsia" w:hAnsiTheme="minorEastAsia" w:cs="宋体" w:hint="eastAsia"/>
        </w:rPr>
        <w:t>遴选主体及采购形式：</w:t>
      </w:r>
    </w:p>
    <w:p w:rsidR="00A03058" w:rsidRDefault="00A03058" w:rsidP="00A03058">
      <w:pPr>
        <w:pStyle w:val="a5"/>
        <w:numPr>
          <w:ilvl w:val="0"/>
          <w:numId w:val="4"/>
        </w:numPr>
        <w:spacing w:line="360" w:lineRule="auto"/>
        <w:rPr>
          <w:rFonts w:asciiTheme="minorEastAsia" w:eastAsiaTheme="minorEastAsia" w:hAnsiTheme="minorEastAsia"/>
          <w:lang w:val="zh-TW" w:eastAsia="zh-TW"/>
        </w:rPr>
      </w:pPr>
      <w:r>
        <w:rPr>
          <w:rFonts w:asciiTheme="minorEastAsia" w:eastAsiaTheme="minorEastAsia" w:hAnsiTheme="minorEastAsia" w:hint="eastAsia"/>
          <w:lang w:val="zh-TW" w:eastAsia="zh-TW"/>
        </w:rPr>
        <w:t>遴选主体：上海妇婴药房有限公司</w:t>
      </w:r>
    </w:p>
    <w:p w:rsidR="00A03058" w:rsidRDefault="00A03058" w:rsidP="00A03058">
      <w:pPr>
        <w:pStyle w:val="a5"/>
        <w:numPr>
          <w:ilvl w:val="0"/>
          <w:numId w:val="5"/>
        </w:numPr>
        <w:spacing w:line="360" w:lineRule="auto"/>
        <w:rPr>
          <w:rFonts w:asciiTheme="minorEastAsia" w:eastAsiaTheme="minorEastAsia" w:hAnsiTheme="minorEastAsia"/>
          <w:lang w:val="zh-TW" w:eastAsia="zh-TW"/>
        </w:rPr>
      </w:pPr>
      <w:r>
        <w:rPr>
          <w:rFonts w:asciiTheme="minorEastAsia" w:eastAsiaTheme="minorEastAsia" w:hAnsiTheme="minorEastAsia" w:hint="eastAsia"/>
          <w:lang w:val="zh-TW" w:eastAsia="zh-TW"/>
        </w:rPr>
        <w:t>采购形式：内部公开遴选</w:t>
      </w:r>
    </w:p>
    <w:p w:rsidR="00A03058" w:rsidRDefault="00A03058" w:rsidP="00A03058">
      <w:pPr>
        <w:spacing w:line="360" w:lineRule="auto"/>
        <w:rPr>
          <w:rFonts w:asciiTheme="minorEastAsia" w:eastAsiaTheme="minorEastAsia" w:hAnsiTheme="minorEastAsia"/>
          <w:lang w:val="zh-TW" w:eastAsia="zh-TW"/>
        </w:rPr>
      </w:pPr>
      <w:r>
        <w:rPr>
          <w:rFonts w:asciiTheme="minorEastAsia" w:eastAsiaTheme="minorEastAsia" w:hAnsiTheme="minorEastAsia" w:hint="eastAsia"/>
          <w:lang w:val="zh-TW"/>
        </w:rPr>
        <w:t>三．</w:t>
      </w:r>
      <w:r>
        <w:rPr>
          <w:rFonts w:asciiTheme="minorEastAsia" w:eastAsiaTheme="minorEastAsia" w:hAnsiTheme="minorEastAsia" w:hint="eastAsia"/>
          <w:lang w:val="zh-TW" w:eastAsia="zh-TW"/>
        </w:rPr>
        <w:t>参评企业的资格要求：</w:t>
      </w:r>
    </w:p>
    <w:p w:rsidR="00A03058" w:rsidRDefault="00A03058" w:rsidP="00A03058">
      <w:pPr>
        <w:pStyle w:val="a5"/>
        <w:numPr>
          <w:ilvl w:val="0"/>
          <w:numId w:val="6"/>
        </w:numPr>
        <w:spacing w:line="360" w:lineRule="auto"/>
        <w:rPr>
          <w:rFonts w:asciiTheme="minorEastAsia" w:eastAsiaTheme="minorEastAsia" w:hAnsiTheme="minorEastAsia"/>
          <w:lang w:val="zh-TW" w:eastAsia="zh-TW"/>
        </w:rPr>
      </w:pPr>
      <w:r>
        <w:rPr>
          <w:rFonts w:asciiTheme="minorEastAsia" w:eastAsiaTheme="minorEastAsia" w:hAnsiTheme="minorEastAsia" w:hint="eastAsia"/>
        </w:rPr>
        <w:t>投标人必须在中国境内注册、具有独立法人资格，能够独立承担民事责</w:t>
      </w:r>
      <w:r>
        <w:rPr>
          <w:rFonts w:asciiTheme="minorEastAsia" w:eastAsiaTheme="minorEastAsia" w:hAnsiTheme="minorEastAsia" w:hint="eastAsia"/>
          <w:spacing w:val="-6"/>
        </w:rPr>
        <w:t>任的企业</w:t>
      </w:r>
      <w:r w:rsidR="00C00876">
        <w:rPr>
          <w:rFonts w:asciiTheme="minorEastAsia" w:eastAsiaTheme="minorEastAsia" w:hAnsiTheme="minorEastAsia" w:hint="eastAsia"/>
          <w:lang w:val="zh-TW"/>
        </w:rPr>
        <w:t>；</w:t>
      </w:r>
    </w:p>
    <w:p w:rsidR="00A03058" w:rsidRDefault="00A03058" w:rsidP="00A03058">
      <w:pPr>
        <w:pStyle w:val="TableParagraph"/>
        <w:numPr>
          <w:ilvl w:val="0"/>
          <w:numId w:val="6"/>
        </w:numPr>
        <w:spacing w:line="360" w:lineRule="auto"/>
        <w:rPr>
          <w:rFonts w:asciiTheme="minorEastAsia" w:eastAsiaTheme="minorEastAsia" w:hAnsiTheme="minorEastAsia"/>
        </w:rPr>
      </w:pPr>
      <w:r>
        <w:rPr>
          <w:rFonts w:asciiTheme="minorEastAsia" w:eastAsiaTheme="minorEastAsia" w:hAnsiTheme="minorEastAsia" w:cs="Calibri" w:hint="eastAsia"/>
          <w:color w:val="000000"/>
          <w:sz w:val="21"/>
          <w:szCs w:val="21"/>
          <w:bdr w:val="none" w:sz="0" w:space="0" w:color="auto" w:frame="1"/>
          <w:lang w:val="en-US" w:bidi="ar-SA"/>
        </w:rPr>
        <w:t>投标人须具有合适、固定的本市经营场所；</w:t>
      </w:r>
    </w:p>
    <w:p w:rsidR="00A03058" w:rsidRDefault="00A03058" w:rsidP="00A03058">
      <w:pPr>
        <w:pStyle w:val="TableParagraph"/>
        <w:numPr>
          <w:ilvl w:val="0"/>
          <w:numId w:val="6"/>
        </w:numPr>
        <w:spacing w:line="360" w:lineRule="auto"/>
        <w:rPr>
          <w:rFonts w:asciiTheme="minorEastAsia" w:eastAsiaTheme="minorEastAsia" w:hAnsiTheme="minorEastAsia"/>
          <w:sz w:val="21"/>
        </w:rPr>
      </w:pPr>
      <w:r>
        <w:rPr>
          <w:rFonts w:asciiTheme="minorEastAsia" w:eastAsiaTheme="minorEastAsia" w:hAnsiTheme="minorEastAsia" w:cs="Calibri" w:hint="eastAsia"/>
          <w:color w:val="000000"/>
          <w:sz w:val="21"/>
          <w:szCs w:val="21"/>
          <w:bdr w:val="none" w:sz="0" w:space="0" w:color="auto" w:frame="1"/>
          <w:lang w:val="en-US" w:bidi="ar-SA"/>
        </w:rPr>
        <w:t>投标人须具有良好的商业信誉和健全的财务会计制度，提供会计师事务所出具的上一年度财务审计报告或新设企业当年验资报告的复印件（加盖公章），或开户银行在开标日前三个月内开具的资信证明；</w:t>
      </w:r>
    </w:p>
    <w:p w:rsidR="00A03058" w:rsidRDefault="00A03058" w:rsidP="00A03058">
      <w:pPr>
        <w:pStyle w:val="a5"/>
        <w:numPr>
          <w:ilvl w:val="0"/>
          <w:numId w:val="6"/>
        </w:numPr>
        <w:spacing w:line="360" w:lineRule="auto"/>
        <w:rPr>
          <w:rFonts w:asciiTheme="minorEastAsia" w:eastAsiaTheme="minorEastAsia" w:hAnsiTheme="minorEastAsia"/>
        </w:rPr>
      </w:pPr>
      <w:r>
        <w:rPr>
          <w:rFonts w:asciiTheme="minorEastAsia" w:eastAsiaTheme="minorEastAsia" w:hAnsiTheme="minorEastAsia" w:hint="eastAsia"/>
        </w:rPr>
        <w:t>有依法缴纳税收和社会保障资金的良好记录，提供投标人的近半年内的任意 1 个月纳税和社保记录；</w:t>
      </w:r>
    </w:p>
    <w:p w:rsidR="00A03058" w:rsidRDefault="00A03058" w:rsidP="00A03058">
      <w:pPr>
        <w:pStyle w:val="a5"/>
        <w:numPr>
          <w:ilvl w:val="0"/>
          <w:numId w:val="6"/>
        </w:numPr>
        <w:spacing w:line="360" w:lineRule="auto"/>
        <w:rPr>
          <w:rFonts w:asciiTheme="minorEastAsia" w:eastAsiaTheme="minorEastAsia" w:hAnsiTheme="minorEastAsia"/>
        </w:rPr>
      </w:pPr>
      <w:r>
        <w:rPr>
          <w:rFonts w:asciiTheme="minorEastAsia" w:eastAsiaTheme="minorEastAsia" w:hAnsiTheme="minorEastAsia" w:hint="eastAsia"/>
        </w:rPr>
        <w:t>投标人近三年内在经营活动中没有重大违法记录，提供无犯罪证明（裁判文书网截图并盖公章）</w:t>
      </w:r>
      <w:r w:rsidR="00C00876">
        <w:rPr>
          <w:rFonts w:asciiTheme="minorEastAsia" w:eastAsiaTheme="minorEastAsia" w:hAnsiTheme="minorEastAsia" w:hint="eastAsia"/>
        </w:rPr>
        <w:t>。</w:t>
      </w:r>
    </w:p>
    <w:p w:rsidR="00A03058" w:rsidRDefault="00A03058" w:rsidP="00A03058">
      <w:pPr>
        <w:spacing w:line="360" w:lineRule="auto"/>
        <w:rPr>
          <w:rFonts w:asciiTheme="minorEastAsia" w:eastAsiaTheme="minorEastAsia" w:hAnsiTheme="minorEastAsia"/>
        </w:rPr>
      </w:pPr>
      <w:r>
        <w:rPr>
          <w:rFonts w:asciiTheme="minorEastAsia" w:eastAsiaTheme="minorEastAsia" w:hAnsiTheme="minorEastAsia" w:hint="eastAsia"/>
          <w:lang w:val="zh-TW"/>
        </w:rPr>
        <w:t>四</w:t>
      </w:r>
      <w:r>
        <w:rPr>
          <w:rFonts w:asciiTheme="minorEastAsia" w:eastAsiaTheme="minorEastAsia" w:hAnsiTheme="minorEastAsia" w:hint="eastAsia"/>
          <w:lang w:val="zh-TW" w:eastAsia="zh-TW"/>
        </w:rPr>
        <w:t>.</w:t>
      </w:r>
      <w:r>
        <w:rPr>
          <w:rFonts w:asciiTheme="minorEastAsia" w:eastAsiaTheme="minorEastAsia" w:hAnsiTheme="minorEastAsia" w:hint="eastAsia"/>
        </w:rPr>
        <w:t>投标文件内容（包括但不仅限于</w:t>
      </w:r>
      <w:r>
        <w:rPr>
          <w:rFonts w:asciiTheme="minorEastAsia" w:eastAsiaTheme="minorEastAsia" w:hAnsiTheme="minorEastAsia" w:hint="eastAsia"/>
          <w:spacing w:val="-120"/>
        </w:rPr>
        <w:t>）</w:t>
      </w:r>
      <w:r w:rsidR="00171B47">
        <w:rPr>
          <w:rFonts w:asciiTheme="minorEastAsia" w:eastAsiaTheme="minorEastAsia" w:hAnsiTheme="minorEastAsia" w:hint="eastAsia"/>
          <w:spacing w:val="-120"/>
        </w:rPr>
        <w:t>：</w:t>
      </w:r>
    </w:p>
    <w:p w:rsidR="00A03058" w:rsidRDefault="00A03058" w:rsidP="00A03058">
      <w:pPr>
        <w:pStyle w:val="a3"/>
        <w:spacing w:before="161"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1．投标单位介绍</w:t>
      </w:r>
    </w:p>
    <w:p w:rsidR="00A03058" w:rsidRDefault="00A03058" w:rsidP="00A03058">
      <w:pPr>
        <w:pStyle w:val="a3"/>
        <w:spacing w:before="161"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2．商品详细信息（根据采购需求制定）</w:t>
      </w:r>
    </w:p>
    <w:p w:rsidR="00A03058" w:rsidRDefault="00A03058" w:rsidP="00A03058">
      <w:pPr>
        <w:pStyle w:val="a3"/>
        <w:spacing w:before="161"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3．单位的营业执照、资质及法人证书</w:t>
      </w:r>
    </w:p>
    <w:p w:rsidR="00A03058" w:rsidRDefault="00A03058" w:rsidP="00A03058">
      <w:pPr>
        <w:pStyle w:val="a3"/>
        <w:spacing w:before="16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4．法定代表人授权委托书</w:t>
      </w:r>
    </w:p>
    <w:p w:rsidR="00A03058" w:rsidRDefault="00A03058" w:rsidP="00A03058">
      <w:pPr>
        <w:pStyle w:val="a3"/>
        <w:numPr>
          <w:ilvl w:val="0"/>
          <w:numId w:val="7"/>
        </w:numPr>
        <w:spacing w:before="161"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廉洁承诺书</w:t>
      </w:r>
    </w:p>
    <w:p w:rsidR="00A03058" w:rsidRDefault="00A03058" w:rsidP="00A03058">
      <w:pPr>
        <w:pStyle w:val="a3"/>
        <w:spacing w:before="161"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7.其他相关的有效证明</w:t>
      </w:r>
    </w:p>
    <w:p w:rsidR="00A03058" w:rsidRDefault="00A03058" w:rsidP="00A03058">
      <w:pPr>
        <w:pStyle w:val="a3"/>
        <w:spacing w:before="1" w:line="360" w:lineRule="auto"/>
        <w:rPr>
          <w:rFonts w:asciiTheme="minorEastAsia" w:eastAsiaTheme="minorEastAsia" w:hAnsiTheme="minorEastAsia" w:cs="Calibri"/>
          <w:color w:val="000000"/>
          <w:sz w:val="21"/>
          <w:szCs w:val="21"/>
          <w:bdr w:val="none" w:sz="0" w:space="0" w:color="auto" w:frame="1"/>
          <w:lang w:val="en-US" w:bidi="ar-SA"/>
        </w:rPr>
      </w:pPr>
      <w:r>
        <w:rPr>
          <w:rFonts w:asciiTheme="minorEastAsia" w:eastAsiaTheme="minorEastAsia" w:hAnsiTheme="minorEastAsia" w:cs="Calibri" w:hint="eastAsia"/>
          <w:color w:val="000000"/>
          <w:sz w:val="21"/>
          <w:szCs w:val="21"/>
          <w:bdr w:val="none" w:sz="0" w:space="0" w:color="auto" w:frame="1"/>
          <w:lang w:val="en-US" w:bidi="ar-SA"/>
        </w:rPr>
        <w:t>五．廉洁要求</w:t>
      </w:r>
      <w:r w:rsidR="00171B47">
        <w:rPr>
          <w:rFonts w:asciiTheme="minorEastAsia" w:eastAsiaTheme="minorEastAsia" w:hAnsiTheme="minorEastAsia" w:cs="Calibri" w:hint="eastAsia"/>
          <w:color w:val="000000"/>
          <w:sz w:val="21"/>
          <w:szCs w:val="21"/>
          <w:bdr w:val="none" w:sz="0" w:space="0" w:color="auto" w:frame="1"/>
          <w:lang w:val="en-US" w:bidi="ar-SA"/>
        </w:rPr>
        <w:t>：</w:t>
      </w:r>
    </w:p>
    <w:p w:rsidR="00A03058" w:rsidRDefault="00A03058" w:rsidP="00A03058">
      <w:pPr>
        <w:pStyle w:val="a3"/>
        <w:spacing w:before="161" w:line="360" w:lineRule="auto"/>
        <w:rPr>
          <w:rFonts w:asciiTheme="minorEastAsia" w:eastAsiaTheme="minorEastAsia" w:hAnsiTheme="minorEastAsia"/>
          <w:sz w:val="21"/>
        </w:rPr>
      </w:pPr>
      <w:r>
        <w:rPr>
          <w:rFonts w:asciiTheme="minorEastAsia" w:eastAsiaTheme="minorEastAsia" w:hAnsiTheme="minorEastAsia" w:hint="eastAsia"/>
          <w:sz w:val="21"/>
          <w:szCs w:val="21"/>
        </w:rPr>
        <w:t>1.在本次项目公开遴选过程中不许弄虚作假、违规操作；</w:t>
      </w:r>
    </w:p>
    <w:p w:rsidR="00A03058" w:rsidRDefault="00A03058" w:rsidP="00A03058">
      <w:pPr>
        <w:pStyle w:val="a3"/>
        <w:spacing w:before="161" w:line="360" w:lineRule="auto"/>
        <w:rPr>
          <w:rFonts w:asciiTheme="minorEastAsia" w:eastAsiaTheme="minorEastAsia" w:hAnsiTheme="minorEastAsia"/>
          <w:sz w:val="21"/>
        </w:rPr>
      </w:pPr>
      <w:r>
        <w:rPr>
          <w:rFonts w:asciiTheme="minorEastAsia" w:eastAsiaTheme="minorEastAsia" w:hAnsiTheme="minorEastAsia" w:hint="eastAsia"/>
          <w:sz w:val="21"/>
          <w:szCs w:val="21"/>
        </w:rPr>
        <w:t>2.不得提供回扣或其他商业贿赂，进行非法促销活动；</w:t>
      </w:r>
    </w:p>
    <w:p w:rsidR="00A03058" w:rsidRDefault="00A03058" w:rsidP="00A03058">
      <w:pPr>
        <w:pStyle w:val="a3"/>
        <w:spacing w:before="161" w:line="360" w:lineRule="auto"/>
        <w:rPr>
          <w:rFonts w:asciiTheme="minorEastAsia" w:eastAsiaTheme="minorEastAsia" w:hAnsiTheme="minorEastAsia"/>
          <w:sz w:val="21"/>
        </w:rPr>
      </w:pPr>
      <w:r>
        <w:rPr>
          <w:rFonts w:asciiTheme="minorEastAsia" w:eastAsiaTheme="minorEastAsia" w:hAnsiTheme="minorEastAsia" w:hint="eastAsia"/>
          <w:sz w:val="21"/>
          <w:szCs w:val="21"/>
        </w:rPr>
        <w:t>3.不得相互串通，排斥参选人，损害参选人或者其他参选人的合法利益；</w:t>
      </w:r>
    </w:p>
    <w:p w:rsidR="00A03058" w:rsidRDefault="00A03058" w:rsidP="00A03058">
      <w:pPr>
        <w:pStyle w:val="a3"/>
        <w:spacing w:before="161" w:line="360" w:lineRule="auto"/>
      </w:pPr>
      <w:r>
        <w:rPr>
          <w:rFonts w:asciiTheme="minorEastAsia" w:eastAsiaTheme="minorEastAsia" w:hAnsiTheme="minorEastAsia" w:hint="eastAsia"/>
          <w:sz w:val="21"/>
          <w:szCs w:val="21"/>
        </w:rPr>
        <w:t>4.不得有其他违反法律法规的行为。</w:t>
      </w:r>
    </w:p>
    <w:p w:rsidR="00A03058" w:rsidRDefault="00A03058" w:rsidP="00A03058">
      <w:pPr>
        <w:pStyle w:val="a3"/>
        <w:spacing w:before="161"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我司如确认中标人在本次遴选活动中有严重违法行为，有权宣布其中标无效，提请有关部门查处并追究其相关责任。</w:t>
      </w:r>
    </w:p>
    <w:p w:rsidR="00A03058" w:rsidRDefault="00A03058" w:rsidP="00A03058">
      <w:pPr>
        <w:pStyle w:val="a3"/>
        <w:spacing w:before="6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六．投标文件递交地点和截止时间：</w:t>
      </w:r>
    </w:p>
    <w:p w:rsidR="00A03058" w:rsidRDefault="00A03058" w:rsidP="00A03058">
      <w:pPr>
        <w:spacing w:line="360" w:lineRule="auto"/>
        <w:rPr>
          <w:rFonts w:asciiTheme="minorEastAsia" w:eastAsiaTheme="minorEastAsia" w:hAnsiTheme="minorEastAsia"/>
          <w:lang w:val="zh-TW" w:eastAsia="zh-TW"/>
        </w:rPr>
      </w:pPr>
      <w:r>
        <w:rPr>
          <w:rFonts w:asciiTheme="minorEastAsia" w:eastAsiaTheme="minorEastAsia" w:hAnsiTheme="minorEastAsia" w:hint="eastAsia"/>
        </w:rPr>
        <w:t>1.投标地点：上海市浦东新区高科西路2699号</w:t>
      </w:r>
      <w:r>
        <w:rPr>
          <w:rFonts w:asciiTheme="minorEastAsia" w:eastAsiaTheme="minorEastAsia" w:hAnsiTheme="minorEastAsia" w:hint="eastAsia"/>
          <w:lang w:val="zh-TW" w:eastAsia="zh-TW"/>
        </w:rPr>
        <w:t>门诊楼北侧上海妇益母婴健康服务中心内服务台</w:t>
      </w:r>
      <w:r w:rsidR="00C00876">
        <w:rPr>
          <w:rFonts w:asciiTheme="minorEastAsia" w:eastAsiaTheme="minorEastAsia" w:hAnsiTheme="minorEastAsia" w:hint="eastAsia"/>
          <w:lang w:val="zh-TW"/>
        </w:rPr>
        <w:t>。</w:t>
      </w:r>
    </w:p>
    <w:p w:rsidR="00A03058" w:rsidRDefault="00A03058" w:rsidP="00A03058">
      <w:pPr>
        <w:spacing w:line="360" w:lineRule="auto"/>
        <w:rPr>
          <w:rFonts w:asciiTheme="minorEastAsia" w:eastAsiaTheme="minorEastAsia" w:hAnsiTheme="minorEastAsia"/>
          <w:lang w:val="zh-TW" w:eastAsia="zh-TW"/>
        </w:rPr>
      </w:pPr>
      <w:r>
        <w:rPr>
          <w:rFonts w:asciiTheme="minorEastAsia" w:eastAsiaTheme="minorEastAsia" w:hAnsiTheme="minorEastAsia" w:hint="eastAsia"/>
          <w:lang w:val="zh-TW" w:eastAsia="zh-TW"/>
        </w:rPr>
        <w:t>联系人：</w:t>
      </w:r>
      <w:r>
        <w:rPr>
          <w:rFonts w:asciiTheme="minorEastAsia" w:eastAsiaTheme="minorEastAsia" w:hAnsiTheme="minorEastAsia" w:hint="eastAsia"/>
          <w:lang w:val="zh-TW"/>
        </w:rPr>
        <w:t>范老师</w:t>
      </w:r>
    </w:p>
    <w:p w:rsidR="00A03058" w:rsidRDefault="00A03058" w:rsidP="00A03058">
      <w:pPr>
        <w:spacing w:line="360" w:lineRule="auto"/>
        <w:rPr>
          <w:rFonts w:asciiTheme="minorEastAsia" w:eastAsiaTheme="minorEastAsia" w:hAnsiTheme="minorEastAsia"/>
        </w:rPr>
      </w:pPr>
      <w:r>
        <w:rPr>
          <w:rFonts w:asciiTheme="minorEastAsia" w:eastAsiaTheme="minorEastAsia" w:hAnsiTheme="minorEastAsia" w:hint="eastAsia"/>
          <w:lang w:val="zh-TW" w:eastAsia="zh-TW"/>
        </w:rPr>
        <w:t>电话：</w:t>
      </w:r>
      <w:r>
        <w:rPr>
          <w:rFonts w:asciiTheme="minorEastAsia" w:eastAsiaTheme="minorEastAsia" w:hAnsiTheme="minorEastAsia" w:hint="eastAsia"/>
        </w:rPr>
        <w:t>20261172</w:t>
      </w:r>
    </w:p>
    <w:p w:rsidR="00A03058" w:rsidRDefault="00A03058" w:rsidP="00A03058">
      <w:pPr>
        <w:pStyle w:val="a3"/>
        <w:spacing w:before="109" w:line="360" w:lineRule="auto"/>
        <w:ind w:right="318"/>
        <w:rPr>
          <w:rFonts w:asciiTheme="minorEastAsia" w:eastAsiaTheme="minorEastAsia" w:hAnsiTheme="minorEastAsia"/>
          <w:sz w:val="21"/>
          <w:szCs w:val="21"/>
        </w:rPr>
      </w:pPr>
      <w:r>
        <w:rPr>
          <w:rFonts w:asciiTheme="minorEastAsia" w:eastAsiaTheme="minorEastAsia" w:hAnsiTheme="minorEastAsia" w:hint="eastAsia"/>
          <w:sz w:val="21"/>
          <w:szCs w:val="21"/>
          <w:lang w:val="en-US"/>
        </w:rPr>
        <w:t>2.</w:t>
      </w:r>
      <w:r>
        <w:rPr>
          <w:rFonts w:asciiTheme="minorEastAsia" w:eastAsiaTheme="minorEastAsia" w:hAnsiTheme="minorEastAsia" w:hint="eastAsia"/>
          <w:sz w:val="21"/>
          <w:szCs w:val="21"/>
        </w:rPr>
        <w:t>截止时间：2020</w:t>
      </w:r>
      <w:r>
        <w:rPr>
          <w:rFonts w:asciiTheme="minorEastAsia" w:eastAsiaTheme="minorEastAsia" w:hAnsiTheme="minorEastAsia" w:hint="eastAsia"/>
          <w:spacing w:val="-40"/>
          <w:sz w:val="21"/>
          <w:szCs w:val="21"/>
        </w:rPr>
        <w:t xml:space="preserve"> 年  9月</w:t>
      </w:r>
      <w:r w:rsidR="00610616">
        <w:rPr>
          <w:rFonts w:asciiTheme="minorEastAsia" w:eastAsiaTheme="minorEastAsia" w:hAnsiTheme="minorEastAsia"/>
          <w:spacing w:val="-40"/>
          <w:sz w:val="21"/>
          <w:szCs w:val="21"/>
        </w:rPr>
        <w:t xml:space="preserve"> 2 5 </w:t>
      </w:r>
      <w:r>
        <w:rPr>
          <w:rFonts w:asciiTheme="minorEastAsia" w:eastAsiaTheme="minorEastAsia" w:hAnsiTheme="minorEastAsia" w:hint="eastAsia"/>
          <w:spacing w:val="-20"/>
          <w:sz w:val="21"/>
          <w:szCs w:val="21"/>
        </w:rPr>
        <w:t xml:space="preserve">日 </w:t>
      </w:r>
      <w:r>
        <w:rPr>
          <w:rFonts w:asciiTheme="minorEastAsia" w:eastAsiaTheme="minorEastAsia" w:hAnsiTheme="minorEastAsia" w:hint="eastAsia"/>
          <w:sz w:val="21"/>
          <w:szCs w:val="21"/>
        </w:rPr>
        <w:t>17:00（北京时间</w:t>
      </w:r>
      <w:r>
        <w:rPr>
          <w:rFonts w:asciiTheme="minorEastAsia" w:eastAsiaTheme="minorEastAsia" w:hAnsiTheme="minorEastAsia" w:hint="eastAsia"/>
          <w:spacing w:val="-120"/>
          <w:sz w:val="21"/>
          <w:szCs w:val="21"/>
        </w:rPr>
        <w:t>）</w:t>
      </w:r>
      <w:r>
        <w:rPr>
          <w:rFonts w:asciiTheme="minorEastAsia" w:eastAsiaTheme="minorEastAsia" w:hAnsiTheme="minorEastAsia" w:hint="eastAsia"/>
          <w:spacing w:val="-2"/>
          <w:sz w:val="21"/>
          <w:szCs w:val="21"/>
        </w:rPr>
        <w:t>，逾期收到或不符合规定的投</w:t>
      </w:r>
      <w:r>
        <w:rPr>
          <w:rFonts w:asciiTheme="minorEastAsia" w:eastAsiaTheme="minorEastAsia" w:hAnsiTheme="minorEastAsia" w:hint="eastAsia"/>
          <w:sz w:val="21"/>
          <w:szCs w:val="21"/>
        </w:rPr>
        <w:t>标文件恕不接受。注：投标纸质文件及相关产品样品概不退回，我司视情况自行处理。</w:t>
      </w:r>
    </w:p>
    <w:p w:rsidR="00A03058" w:rsidRDefault="00A03058" w:rsidP="00A03058">
      <w:pPr>
        <w:pStyle w:val="a3"/>
        <w:spacing w:before="109" w:line="360" w:lineRule="auto"/>
        <w:ind w:right="315"/>
        <w:rPr>
          <w:rFonts w:asciiTheme="minorEastAsia" w:eastAsiaTheme="minorEastAsia" w:hAnsiTheme="minorEastAsia"/>
          <w:sz w:val="21"/>
          <w:szCs w:val="21"/>
        </w:rPr>
      </w:pPr>
    </w:p>
    <w:p w:rsidR="00A03058" w:rsidRDefault="00A03058" w:rsidP="00A03058">
      <w:pPr>
        <w:pStyle w:val="a3"/>
        <w:spacing w:before="109" w:line="360" w:lineRule="auto"/>
        <w:ind w:right="315"/>
        <w:rPr>
          <w:rFonts w:asciiTheme="minorEastAsia" w:eastAsiaTheme="minorEastAsia" w:hAnsiTheme="minorEastAsia"/>
          <w:sz w:val="21"/>
          <w:szCs w:val="21"/>
        </w:rPr>
      </w:pPr>
    </w:p>
    <w:p w:rsidR="00A03058" w:rsidRDefault="00A03058" w:rsidP="00A03058">
      <w:pPr>
        <w:spacing w:line="360" w:lineRule="auto"/>
        <w:jc w:val="right"/>
        <w:rPr>
          <w:rFonts w:asciiTheme="minorEastAsia" w:eastAsiaTheme="minorEastAsia" w:hAnsiTheme="minorEastAsia"/>
          <w:lang w:val="zh-TW" w:eastAsia="zh-TW"/>
        </w:rPr>
      </w:pPr>
    </w:p>
    <w:p w:rsidR="00A03058" w:rsidRDefault="00A03058" w:rsidP="00A03058">
      <w:pPr>
        <w:spacing w:line="360" w:lineRule="auto"/>
        <w:jc w:val="right"/>
        <w:rPr>
          <w:rFonts w:asciiTheme="minorEastAsia" w:eastAsiaTheme="minorEastAsia" w:hAnsiTheme="minorEastAsia"/>
          <w:lang w:val="zh-TW" w:eastAsia="zh-TW"/>
        </w:rPr>
      </w:pPr>
      <w:r>
        <w:rPr>
          <w:rFonts w:asciiTheme="minorEastAsia" w:eastAsiaTheme="minorEastAsia" w:hAnsiTheme="minorEastAsia" w:hint="eastAsia"/>
          <w:lang w:val="zh-TW" w:eastAsia="zh-TW"/>
        </w:rPr>
        <w:t>上海</w:t>
      </w:r>
      <w:r>
        <w:rPr>
          <w:rFonts w:asciiTheme="minorEastAsia" w:eastAsiaTheme="minorEastAsia" w:hAnsiTheme="minorEastAsia" w:hint="eastAsia"/>
          <w:lang w:val="zh-TW"/>
        </w:rPr>
        <w:t>妇婴药房有限公司</w:t>
      </w:r>
    </w:p>
    <w:p w:rsidR="00A03058" w:rsidRDefault="00A03058" w:rsidP="00A03058">
      <w:pPr>
        <w:spacing w:line="360" w:lineRule="auto"/>
        <w:ind w:right="420"/>
        <w:jc w:val="right"/>
      </w:pPr>
      <w:r>
        <w:t>20</w:t>
      </w:r>
      <w:r w:rsidR="00D70EC2">
        <w:rPr>
          <w:rFonts w:eastAsiaTheme="minorEastAsia"/>
        </w:rPr>
        <w:t>20.9</w:t>
      </w:r>
      <w:r>
        <w:rPr>
          <w:rFonts w:eastAsiaTheme="minorEastAsia"/>
        </w:rPr>
        <w:t>.</w:t>
      </w:r>
      <w:bookmarkStart w:id="0" w:name="_GoBack"/>
      <w:bookmarkEnd w:id="0"/>
      <w:r w:rsidR="00C60CD1">
        <w:rPr>
          <w:rFonts w:eastAsiaTheme="minorEastAsia"/>
        </w:rPr>
        <w:t>17</w:t>
      </w:r>
    </w:p>
    <w:p w:rsidR="00A03058" w:rsidRDefault="00A03058" w:rsidP="00A03058"/>
    <w:p w:rsidR="00DF7F78" w:rsidRPr="00A03058" w:rsidRDefault="00DF7F78"/>
    <w:sectPr w:rsidR="00DF7F78" w:rsidRPr="00A03058" w:rsidSect="00B662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60D" w:rsidRDefault="00F4260D" w:rsidP="00C00876">
      <w:pPr>
        <w:ind w:firstLine="420"/>
      </w:pPr>
      <w:r>
        <w:separator/>
      </w:r>
    </w:p>
  </w:endnote>
  <w:endnote w:type="continuationSeparator" w:id="0">
    <w:p w:rsidR="00F4260D" w:rsidRDefault="00F4260D" w:rsidP="00C0087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60D" w:rsidRDefault="00F4260D" w:rsidP="00C00876">
      <w:pPr>
        <w:ind w:firstLine="420"/>
      </w:pPr>
      <w:r>
        <w:separator/>
      </w:r>
    </w:p>
  </w:footnote>
  <w:footnote w:type="continuationSeparator" w:id="0">
    <w:p w:rsidR="00F4260D" w:rsidRDefault="00F4260D" w:rsidP="00C00876">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D05"/>
    <w:multiLevelType w:val="hybridMultilevel"/>
    <w:tmpl w:val="1C681084"/>
    <w:styleLink w:val="1"/>
    <w:lvl w:ilvl="0" w:tplc="F7D43B34">
      <w:start w:val="1"/>
      <w:numFmt w:val="ideographDigital"/>
      <w:lvlText w:val="%1."/>
      <w:lvlJc w:val="left"/>
      <w:pPr>
        <w:ind w:left="420" w:hanging="420"/>
      </w:pPr>
      <w:rPr>
        <w:rFonts w:hAnsi="Arial Unicode MS"/>
        <w:caps w:val="0"/>
        <w:smallCaps w:val="0"/>
        <w:strike w:val="0"/>
        <w:dstrike w:val="0"/>
        <w:color w:val="000000"/>
        <w:spacing w:val="0"/>
        <w:w w:val="100"/>
        <w:kern w:val="0"/>
        <w:position w:val="0"/>
        <w:highlight w:val="none"/>
        <w:u w:val="none"/>
        <w:effect w:val="none"/>
        <w:vertAlign w:val="baseline"/>
      </w:rPr>
    </w:lvl>
    <w:lvl w:ilvl="1" w:tplc="BA8E813E">
      <w:start w:val="1"/>
      <w:numFmt w:val="lowerLetter"/>
      <w:lvlText w:val="%2)"/>
      <w:lvlJc w:val="left"/>
      <w:pPr>
        <w:ind w:left="840" w:hanging="420"/>
      </w:pPr>
      <w:rPr>
        <w:rFonts w:hAnsi="Arial Unicode MS"/>
        <w:caps w:val="0"/>
        <w:smallCaps w:val="0"/>
        <w:strike w:val="0"/>
        <w:dstrike w:val="0"/>
        <w:color w:val="000000"/>
        <w:spacing w:val="0"/>
        <w:w w:val="100"/>
        <w:kern w:val="0"/>
        <w:position w:val="0"/>
        <w:highlight w:val="none"/>
        <w:u w:val="none"/>
        <w:effect w:val="none"/>
        <w:vertAlign w:val="baseline"/>
      </w:rPr>
    </w:lvl>
    <w:lvl w:ilvl="2" w:tplc="B68A46F2">
      <w:start w:val="1"/>
      <w:numFmt w:val="lowerRoman"/>
      <w:lvlText w:val="%3."/>
      <w:lvlJc w:val="left"/>
      <w:pPr>
        <w:ind w:left="1260" w:hanging="525"/>
      </w:pPr>
      <w:rPr>
        <w:rFonts w:hAnsi="Arial Unicode MS"/>
        <w:caps w:val="0"/>
        <w:smallCaps w:val="0"/>
        <w:strike w:val="0"/>
        <w:dstrike w:val="0"/>
        <w:color w:val="000000"/>
        <w:spacing w:val="0"/>
        <w:w w:val="100"/>
        <w:kern w:val="0"/>
        <w:position w:val="0"/>
        <w:highlight w:val="none"/>
        <w:u w:val="none"/>
        <w:effect w:val="none"/>
        <w:vertAlign w:val="baseline"/>
      </w:rPr>
    </w:lvl>
    <w:lvl w:ilvl="3" w:tplc="4904887C">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u w:val="none"/>
        <w:effect w:val="none"/>
        <w:vertAlign w:val="baseline"/>
      </w:rPr>
    </w:lvl>
    <w:lvl w:ilvl="4" w:tplc="7ED8C1AE">
      <w:start w:val="1"/>
      <w:numFmt w:val="lowerLetter"/>
      <w:lvlText w:val="%5)"/>
      <w:lvlJc w:val="left"/>
      <w:pPr>
        <w:ind w:left="2100" w:hanging="420"/>
      </w:pPr>
      <w:rPr>
        <w:rFonts w:hAnsi="Arial Unicode MS"/>
        <w:caps w:val="0"/>
        <w:smallCaps w:val="0"/>
        <w:strike w:val="0"/>
        <w:dstrike w:val="0"/>
        <w:color w:val="000000"/>
        <w:spacing w:val="0"/>
        <w:w w:val="100"/>
        <w:kern w:val="0"/>
        <w:position w:val="0"/>
        <w:highlight w:val="none"/>
        <w:u w:val="none"/>
        <w:effect w:val="none"/>
        <w:vertAlign w:val="baseline"/>
      </w:rPr>
    </w:lvl>
    <w:lvl w:ilvl="5" w:tplc="CFC435F6">
      <w:start w:val="1"/>
      <w:numFmt w:val="lowerRoman"/>
      <w:lvlText w:val="%6."/>
      <w:lvlJc w:val="left"/>
      <w:pPr>
        <w:ind w:left="2520" w:hanging="525"/>
      </w:pPr>
      <w:rPr>
        <w:rFonts w:hAnsi="Arial Unicode MS"/>
        <w:caps w:val="0"/>
        <w:smallCaps w:val="0"/>
        <w:strike w:val="0"/>
        <w:dstrike w:val="0"/>
        <w:color w:val="000000"/>
        <w:spacing w:val="0"/>
        <w:w w:val="100"/>
        <w:kern w:val="0"/>
        <w:position w:val="0"/>
        <w:highlight w:val="none"/>
        <w:u w:val="none"/>
        <w:effect w:val="none"/>
        <w:vertAlign w:val="baseline"/>
      </w:rPr>
    </w:lvl>
    <w:lvl w:ilvl="6" w:tplc="87320E02">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u w:val="none"/>
        <w:effect w:val="none"/>
        <w:vertAlign w:val="baseline"/>
      </w:rPr>
    </w:lvl>
    <w:lvl w:ilvl="7" w:tplc="CED2F4E2">
      <w:start w:val="1"/>
      <w:numFmt w:val="lowerLetter"/>
      <w:lvlText w:val="%8)"/>
      <w:lvlJc w:val="left"/>
      <w:pPr>
        <w:ind w:left="3360" w:hanging="420"/>
      </w:pPr>
      <w:rPr>
        <w:rFonts w:hAnsi="Arial Unicode MS"/>
        <w:caps w:val="0"/>
        <w:smallCaps w:val="0"/>
        <w:strike w:val="0"/>
        <w:dstrike w:val="0"/>
        <w:color w:val="000000"/>
        <w:spacing w:val="0"/>
        <w:w w:val="100"/>
        <w:kern w:val="0"/>
        <w:position w:val="0"/>
        <w:highlight w:val="none"/>
        <w:u w:val="none"/>
        <w:effect w:val="none"/>
        <w:vertAlign w:val="baseline"/>
      </w:rPr>
    </w:lvl>
    <w:lvl w:ilvl="8" w:tplc="1674E3CC">
      <w:start w:val="1"/>
      <w:numFmt w:val="lowerRoman"/>
      <w:lvlText w:val="%9."/>
      <w:lvlJc w:val="left"/>
      <w:pPr>
        <w:ind w:left="3780" w:hanging="52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 w15:restartNumberingAfterBreak="0">
    <w:nsid w:val="1069301F"/>
    <w:multiLevelType w:val="hybridMultilevel"/>
    <w:tmpl w:val="BC78C14C"/>
    <w:lvl w:ilvl="0" w:tplc="B3AAF402">
      <w:start w:val="1"/>
      <w:numFmt w:val="decimal"/>
      <w:lvlText w:val="%1．"/>
      <w:lvlJc w:val="left"/>
      <w:pPr>
        <w:ind w:left="360" w:hanging="360"/>
      </w:pPr>
      <w:rPr>
        <w:rFonts w:eastAsiaTheme="minor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E9C529D"/>
    <w:multiLevelType w:val="hybridMultilevel"/>
    <w:tmpl w:val="1CCAF6FC"/>
    <w:lvl w:ilvl="0" w:tplc="EA46FCE8">
      <w:start w:val="6"/>
      <w:numFmt w:val="decimal"/>
      <w:lvlText w:val="%1．"/>
      <w:lvlJc w:val="left"/>
      <w:pPr>
        <w:ind w:left="360" w:hanging="360"/>
      </w:pPr>
      <w:rPr>
        <w:rFonts w:ascii="Calibri" w:eastAsia="Calibri"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59EA36CB"/>
    <w:multiLevelType w:val="hybridMultilevel"/>
    <w:tmpl w:val="E15058D0"/>
    <w:lvl w:ilvl="0" w:tplc="6ED42140">
      <w:start w:val="2"/>
      <w:numFmt w:val="japaneseCounting"/>
      <w:lvlText w:val="%1．"/>
      <w:lvlJc w:val="left"/>
      <w:pPr>
        <w:ind w:left="480" w:hanging="480"/>
      </w:pPr>
      <w:rPr>
        <w:rFonts w:ascii="宋体" w:eastAsia="宋体" w:hAnsi="宋体" w:cs="宋体" w:hint="eastAsia"/>
        <w:sz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5B3B290B"/>
    <w:multiLevelType w:val="hybridMultilevel"/>
    <w:tmpl w:val="AE0A5598"/>
    <w:styleLink w:val="3"/>
    <w:lvl w:ilvl="0" w:tplc="125A43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A7865214">
      <w:start w:val="1"/>
      <w:numFmt w:val="lowerLetter"/>
      <w:lvlText w:val="%2)"/>
      <w:lvlJc w:val="left"/>
      <w:pPr>
        <w:ind w:left="840" w:hanging="420"/>
      </w:pPr>
      <w:rPr>
        <w:rFonts w:hAnsi="Arial Unicode MS"/>
        <w:caps w:val="0"/>
        <w:smallCaps w:val="0"/>
        <w:strike w:val="0"/>
        <w:dstrike w:val="0"/>
        <w:color w:val="000000"/>
        <w:spacing w:val="0"/>
        <w:w w:val="100"/>
        <w:kern w:val="0"/>
        <w:position w:val="0"/>
        <w:highlight w:val="none"/>
        <w:u w:val="none"/>
        <w:effect w:val="none"/>
        <w:vertAlign w:val="baseline"/>
      </w:rPr>
    </w:lvl>
    <w:lvl w:ilvl="2" w:tplc="49D005B2">
      <w:start w:val="1"/>
      <w:numFmt w:val="lowerRoman"/>
      <w:lvlText w:val="%3."/>
      <w:lvlJc w:val="left"/>
      <w:pPr>
        <w:ind w:left="1260" w:hanging="525"/>
      </w:pPr>
      <w:rPr>
        <w:rFonts w:hAnsi="Arial Unicode MS"/>
        <w:caps w:val="0"/>
        <w:smallCaps w:val="0"/>
        <w:strike w:val="0"/>
        <w:dstrike w:val="0"/>
        <w:color w:val="000000"/>
        <w:spacing w:val="0"/>
        <w:w w:val="100"/>
        <w:kern w:val="0"/>
        <w:position w:val="0"/>
        <w:highlight w:val="none"/>
        <w:u w:val="none"/>
        <w:effect w:val="none"/>
        <w:vertAlign w:val="baseline"/>
      </w:rPr>
    </w:lvl>
    <w:lvl w:ilvl="3" w:tplc="D2DCE244">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u w:val="none"/>
        <w:effect w:val="none"/>
        <w:vertAlign w:val="baseline"/>
      </w:rPr>
    </w:lvl>
    <w:lvl w:ilvl="4" w:tplc="CE66A38C">
      <w:start w:val="1"/>
      <w:numFmt w:val="lowerLetter"/>
      <w:lvlText w:val="%5)"/>
      <w:lvlJc w:val="left"/>
      <w:pPr>
        <w:ind w:left="2100" w:hanging="420"/>
      </w:pPr>
      <w:rPr>
        <w:rFonts w:hAnsi="Arial Unicode MS"/>
        <w:caps w:val="0"/>
        <w:smallCaps w:val="0"/>
        <w:strike w:val="0"/>
        <w:dstrike w:val="0"/>
        <w:color w:val="000000"/>
        <w:spacing w:val="0"/>
        <w:w w:val="100"/>
        <w:kern w:val="0"/>
        <w:position w:val="0"/>
        <w:highlight w:val="none"/>
        <w:u w:val="none"/>
        <w:effect w:val="none"/>
        <w:vertAlign w:val="baseline"/>
      </w:rPr>
    </w:lvl>
    <w:lvl w:ilvl="5" w:tplc="AC327870">
      <w:start w:val="1"/>
      <w:numFmt w:val="lowerRoman"/>
      <w:lvlText w:val="%6."/>
      <w:lvlJc w:val="left"/>
      <w:pPr>
        <w:ind w:left="2520" w:hanging="525"/>
      </w:pPr>
      <w:rPr>
        <w:rFonts w:hAnsi="Arial Unicode MS"/>
        <w:caps w:val="0"/>
        <w:smallCaps w:val="0"/>
        <w:strike w:val="0"/>
        <w:dstrike w:val="0"/>
        <w:color w:val="000000"/>
        <w:spacing w:val="0"/>
        <w:w w:val="100"/>
        <w:kern w:val="0"/>
        <w:position w:val="0"/>
        <w:highlight w:val="none"/>
        <w:u w:val="none"/>
        <w:effect w:val="none"/>
        <w:vertAlign w:val="baseline"/>
      </w:rPr>
    </w:lvl>
    <w:lvl w:ilvl="6" w:tplc="F84C455A">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u w:val="none"/>
        <w:effect w:val="none"/>
        <w:vertAlign w:val="baseline"/>
      </w:rPr>
    </w:lvl>
    <w:lvl w:ilvl="7" w:tplc="11F8D988">
      <w:start w:val="1"/>
      <w:numFmt w:val="lowerLetter"/>
      <w:lvlText w:val="%8)"/>
      <w:lvlJc w:val="left"/>
      <w:pPr>
        <w:ind w:left="3360" w:hanging="420"/>
      </w:pPr>
      <w:rPr>
        <w:rFonts w:hAnsi="Arial Unicode MS"/>
        <w:caps w:val="0"/>
        <w:smallCaps w:val="0"/>
        <w:strike w:val="0"/>
        <w:dstrike w:val="0"/>
        <w:color w:val="000000"/>
        <w:spacing w:val="0"/>
        <w:w w:val="100"/>
        <w:kern w:val="0"/>
        <w:position w:val="0"/>
        <w:highlight w:val="none"/>
        <w:u w:val="none"/>
        <w:effect w:val="none"/>
        <w:vertAlign w:val="baseline"/>
      </w:rPr>
    </w:lvl>
    <w:lvl w:ilvl="8" w:tplc="BFDA9D7E">
      <w:start w:val="1"/>
      <w:numFmt w:val="lowerRoman"/>
      <w:lvlText w:val="%9."/>
      <w:lvlJc w:val="left"/>
      <w:pPr>
        <w:ind w:left="3780" w:hanging="52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 w15:restartNumberingAfterBreak="0">
    <w:nsid w:val="5E746325"/>
    <w:multiLevelType w:val="hybridMultilevel"/>
    <w:tmpl w:val="1C681084"/>
    <w:numStyleLink w:val="1"/>
  </w:abstractNum>
  <w:abstractNum w:abstractNumId="6" w15:restartNumberingAfterBreak="0">
    <w:nsid w:val="613B6748"/>
    <w:multiLevelType w:val="hybridMultilevel"/>
    <w:tmpl w:val="130044A6"/>
    <w:numStyleLink w:val="2"/>
  </w:abstractNum>
  <w:abstractNum w:abstractNumId="7" w15:restartNumberingAfterBreak="0">
    <w:nsid w:val="652039ED"/>
    <w:multiLevelType w:val="hybridMultilevel"/>
    <w:tmpl w:val="AB6283E0"/>
    <w:lvl w:ilvl="0" w:tplc="7E1EB672">
      <w:start w:val="2"/>
      <w:numFmt w:val="decimal"/>
      <w:lvlText w:val="%1."/>
      <w:lvlJc w:val="left"/>
      <w:pPr>
        <w:ind w:left="360" w:hanging="360"/>
      </w:pPr>
      <w:rPr>
        <w:rFonts w:eastAsiaTheme="minor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70B820C5"/>
    <w:multiLevelType w:val="hybridMultilevel"/>
    <w:tmpl w:val="AE0A5598"/>
    <w:numStyleLink w:val="3"/>
  </w:abstractNum>
  <w:abstractNum w:abstractNumId="9" w15:restartNumberingAfterBreak="0">
    <w:nsid w:val="729F0720"/>
    <w:multiLevelType w:val="hybridMultilevel"/>
    <w:tmpl w:val="130044A6"/>
    <w:styleLink w:val="2"/>
    <w:lvl w:ilvl="0" w:tplc="E76224E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6E6ED23A">
      <w:start w:val="1"/>
      <w:numFmt w:val="lowerLetter"/>
      <w:lvlText w:val="%2)"/>
      <w:lvlJc w:val="left"/>
      <w:pPr>
        <w:ind w:left="840" w:hanging="420"/>
      </w:pPr>
      <w:rPr>
        <w:rFonts w:hAnsi="Arial Unicode MS"/>
        <w:caps w:val="0"/>
        <w:smallCaps w:val="0"/>
        <w:strike w:val="0"/>
        <w:dstrike w:val="0"/>
        <w:color w:val="000000"/>
        <w:spacing w:val="0"/>
        <w:w w:val="100"/>
        <w:kern w:val="0"/>
        <w:position w:val="0"/>
        <w:highlight w:val="none"/>
        <w:u w:val="none"/>
        <w:effect w:val="none"/>
        <w:vertAlign w:val="baseline"/>
      </w:rPr>
    </w:lvl>
    <w:lvl w:ilvl="2" w:tplc="9334A81C">
      <w:start w:val="1"/>
      <w:numFmt w:val="lowerRoman"/>
      <w:lvlText w:val="%3."/>
      <w:lvlJc w:val="left"/>
      <w:pPr>
        <w:ind w:left="1260" w:hanging="525"/>
      </w:pPr>
      <w:rPr>
        <w:rFonts w:hAnsi="Arial Unicode MS"/>
        <w:caps w:val="0"/>
        <w:smallCaps w:val="0"/>
        <w:strike w:val="0"/>
        <w:dstrike w:val="0"/>
        <w:color w:val="000000"/>
        <w:spacing w:val="0"/>
        <w:w w:val="100"/>
        <w:kern w:val="0"/>
        <w:position w:val="0"/>
        <w:highlight w:val="none"/>
        <w:u w:val="none"/>
        <w:effect w:val="none"/>
        <w:vertAlign w:val="baseline"/>
      </w:rPr>
    </w:lvl>
    <w:lvl w:ilvl="3" w:tplc="C70ED6F2">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u w:val="none"/>
        <w:effect w:val="none"/>
        <w:vertAlign w:val="baseline"/>
      </w:rPr>
    </w:lvl>
    <w:lvl w:ilvl="4" w:tplc="A2A6521A">
      <w:start w:val="1"/>
      <w:numFmt w:val="lowerLetter"/>
      <w:lvlText w:val="%5)"/>
      <w:lvlJc w:val="left"/>
      <w:pPr>
        <w:ind w:left="2100" w:hanging="420"/>
      </w:pPr>
      <w:rPr>
        <w:rFonts w:hAnsi="Arial Unicode MS"/>
        <w:caps w:val="0"/>
        <w:smallCaps w:val="0"/>
        <w:strike w:val="0"/>
        <w:dstrike w:val="0"/>
        <w:color w:val="000000"/>
        <w:spacing w:val="0"/>
        <w:w w:val="100"/>
        <w:kern w:val="0"/>
        <w:position w:val="0"/>
        <w:highlight w:val="none"/>
        <w:u w:val="none"/>
        <w:effect w:val="none"/>
        <w:vertAlign w:val="baseline"/>
      </w:rPr>
    </w:lvl>
    <w:lvl w:ilvl="5" w:tplc="1026F7CE">
      <w:start w:val="1"/>
      <w:numFmt w:val="lowerRoman"/>
      <w:lvlText w:val="%6."/>
      <w:lvlJc w:val="left"/>
      <w:pPr>
        <w:ind w:left="2520" w:hanging="525"/>
      </w:pPr>
      <w:rPr>
        <w:rFonts w:hAnsi="Arial Unicode MS"/>
        <w:caps w:val="0"/>
        <w:smallCaps w:val="0"/>
        <w:strike w:val="0"/>
        <w:dstrike w:val="0"/>
        <w:color w:val="000000"/>
        <w:spacing w:val="0"/>
        <w:w w:val="100"/>
        <w:kern w:val="0"/>
        <w:position w:val="0"/>
        <w:highlight w:val="none"/>
        <w:u w:val="none"/>
        <w:effect w:val="none"/>
        <w:vertAlign w:val="baseline"/>
      </w:rPr>
    </w:lvl>
    <w:lvl w:ilvl="6" w:tplc="523092BE">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u w:val="none"/>
        <w:effect w:val="none"/>
        <w:vertAlign w:val="baseline"/>
      </w:rPr>
    </w:lvl>
    <w:lvl w:ilvl="7" w:tplc="F342D1F2">
      <w:start w:val="1"/>
      <w:numFmt w:val="lowerLetter"/>
      <w:lvlText w:val="%8)"/>
      <w:lvlJc w:val="left"/>
      <w:pPr>
        <w:ind w:left="3360" w:hanging="420"/>
      </w:pPr>
      <w:rPr>
        <w:rFonts w:hAnsi="Arial Unicode MS"/>
        <w:caps w:val="0"/>
        <w:smallCaps w:val="0"/>
        <w:strike w:val="0"/>
        <w:dstrike w:val="0"/>
        <w:color w:val="000000"/>
        <w:spacing w:val="0"/>
        <w:w w:val="100"/>
        <w:kern w:val="0"/>
        <w:position w:val="0"/>
        <w:highlight w:val="none"/>
        <w:u w:val="none"/>
        <w:effect w:val="none"/>
        <w:vertAlign w:val="baseline"/>
      </w:rPr>
    </w:lvl>
    <w:lvl w:ilvl="8" w:tplc="DF4612DC">
      <w:start w:val="1"/>
      <w:numFmt w:val="lowerRoman"/>
      <w:lvlText w:val="%9."/>
      <w:lvlJc w:val="left"/>
      <w:pPr>
        <w:ind w:left="3780" w:hanging="525"/>
      </w:pPr>
      <w:rPr>
        <w:rFonts w:hAnsi="Arial Unicode MS"/>
        <w:caps w:val="0"/>
        <w:smallCaps w:val="0"/>
        <w:strike w:val="0"/>
        <w:dstrike w:val="0"/>
        <w:color w:val="000000"/>
        <w:spacing w:val="0"/>
        <w:w w:val="100"/>
        <w:kern w:val="0"/>
        <w:position w:val="0"/>
        <w:highlight w:val="none"/>
        <w:u w:val="none"/>
        <w:effect w:val="none"/>
        <w:vertAlign w:val="baseline"/>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9"/>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7A48"/>
    <w:rsid w:val="00097A48"/>
    <w:rsid w:val="00171B47"/>
    <w:rsid w:val="0031203E"/>
    <w:rsid w:val="00610616"/>
    <w:rsid w:val="00691AFC"/>
    <w:rsid w:val="00716691"/>
    <w:rsid w:val="00852FFE"/>
    <w:rsid w:val="009171BC"/>
    <w:rsid w:val="00A03058"/>
    <w:rsid w:val="00A1771D"/>
    <w:rsid w:val="00AA21A9"/>
    <w:rsid w:val="00B66212"/>
    <w:rsid w:val="00C00876"/>
    <w:rsid w:val="00C60CD1"/>
    <w:rsid w:val="00CA5C62"/>
    <w:rsid w:val="00D70EC2"/>
    <w:rsid w:val="00D87FA4"/>
    <w:rsid w:val="00DF2AA0"/>
    <w:rsid w:val="00DF7F78"/>
    <w:rsid w:val="00E43AE1"/>
    <w:rsid w:val="00F426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21AB75-E3E2-417E-A5DA-3A2BB4C2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058"/>
    <w:pPr>
      <w:widowControl w:val="0"/>
      <w:jc w:val="both"/>
    </w:pPr>
    <w:rPr>
      <w:rFonts w:ascii="Calibri" w:eastAsia="Calibri" w:hAnsi="Calibri" w:cs="Calibri"/>
      <w:color w:val="000000"/>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A03058"/>
    <w:pPr>
      <w:autoSpaceDE w:val="0"/>
      <w:autoSpaceDN w:val="0"/>
      <w:jc w:val="left"/>
    </w:pPr>
    <w:rPr>
      <w:rFonts w:ascii="宋体" w:eastAsia="宋体" w:hAnsi="宋体" w:cs="宋体"/>
      <w:color w:val="auto"/>
      <w:kern w:val="0"/>
      <w:sz w:val="24"/>
      <w:szCs w:val="24"/>
      <w:lang w:val="zh-CN" w:bidi="zh-CN"/>
    </w:rPr>
  </w:style>
  <w:style w:type="character" w:customStyle="1" w:styleId="a4">
    <w:name w:val="正文文本 字符"/>
    <w:basedOn w:val="a0"/>
    <w:link w:val="a3"/>
    <w:uiPriority w:val="1"/>
    <w:semiHidden/>
    <w:rsid w:val="00A03058"/>
    <w:rPr>
      <w:rFonts w:ascii="宋体" w:eastAsia="宋体" w:hAnsi="宋体" w:cs="宋体"/>
      <w:kern w:val="0"/>
      <w:sz w:val="24"/>
      <w:szCs w:val="24"/>
      <w:u w:color="000000"/>
      <w:lang w:val="zh-CN" w:bidi="zh-CN"/>
    </w:rPr>
  </w:style>
  <w:style w:type="paragraph" w:styleId="a5">
    <w:name w:val="List Paragraph"/>
    <w:uiPriority w:val="1"/>
    <w:qFormat/>
    <w:rsid w:val="00A03058"/>
    <w:pPr>
      <w:widowControl w:val="0"/>
      <w:ind w:firstLine="420"/>
      <w:jc w:val="both"/>
    </w:pPr>
    <w:rPr>
      <w:rFonts w:ascii="Calibri" w:eastAsia="Calibri" w:hAnsi="Calibri" w:cs="Calibri"/>
      <w:color w:val="000000"/>
      <w:szCs w:val="21"/>
      <w:u w:color="000000"/>
    </w:rPr>
  </w:style>
  <w:style w:type="paragraph" w:customStyle="1" w:styleId="TableParagraph">
    <w:name w:val="Table Paragraph"/>
    <w:basedOn w:val="a"/>
    <w:uiPriority w:val="1"/>
    <w:qFormat/>
    <w:rsid w:val="00A03058"/>
    <w:pPr>
      <w:autoSpaceDE w:val="0"/>
      <w:autoSpaceDN w:val="0"/>
      <w:jc w:val="left"/>
    </w:pPr>
    <w:rPr>
      <w:rFonts w:ascii="宋体" w:eastAsia="宋体" w:hAnsi="宋体" w:cs="宋体"/>
      <w:color w:val="auto"/>
      <w:kern w:val="0"/>
      <w:sz w:val="22"/>
      <w:szCs w:val="22"/>
      <w:lang w:val="zh-CN" w:bidi="zh-CN"/>
    </w:rPr>
  </w:style>
  <w:style w:type="numbering" w:customStyle="1" w:styleId="1">
    <w:name w:val="已导入的样式“1”"/>
    <w:rsid w:val="00A03058"/>
    <w:pPr>
      <w:numPr>
        <w:numId w:val="8"/>
      </w:numPr>
    </w:pPr>
  </w:style>
  <w:style w:type="numbering" w:customStyle="1" w:styleId="3">
    <w:name w:val="已导入的样式“3”"/>
    <w:rsid w:val="00A03058"/>
    <w:pPr>
      <w:numPr>
        <w:numId w:val="9"/>
      </w:numPr>
    </w:pPr>
  </w:style>
  <w:style w:type="numbering" w:customStyle="1" w:styleId="2">
    <w:name w:val="已导入的样式“2”"/>
    <w:rsid w:val="00A03058"/>
    <w:pPr>
      <w:numPr>
        <w:numId w:val="10"/>
      </w:numPr>
    </w:pPr>
  </w:style>
  <w:style w:type="paragraph" w:styleId="a6">
    <w:name w:val="header"/>
    <w:basedOn w:val="a"/>
    <w:link w:val="a7"/>
    <w:uiPriority w:val="99"/>
    <w:semiHidden/>
    <w:unhideWhenUsed/>
    <w:rsid w:val="00C0087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sid w:val="00C00876"/>
    <w:rPr>
      <w:rFonts w:ascii="Calibri" w:eastAsia="Calibri" w:hAnsi="Calibri" w:cs="Calibri"/>
      <w:color w:val="000000"/>
      <w:sz w:val="18"/>
      <w:szCs w:val="18"/>
      <w:u w:color="000000"/>
    </w:rPr>
  </w:style>
  <w:style w:type="paragraph" w:styleId="a8">
    <w:name w:val="footer"/>
    <w:basedOn w:val="a"/>
    <w:link w:val="a9"/>
    <w:uiPriority w:val="99"/>
    <w:semiHidden/>
    <w:unhideWhenUsed/>
    <w:rsid w:val="00C00876"/>
    <w:pPr>
      <w:tabs>
        <w:tab w:val="center" w:pos="4153"/>
        <w:tab w:val="right" w:pos="8306"/>
      </w:tabs>
      <w:snapToGrid w:val="0"/>
      <w:jc w:val="left"/>
    </w:pPr>
    <w:rPr>
      <w:sz w:val="18"/>
      <w:szCs w:val="18"/>
    </w:rPr>
  </w:style>
  <w:style w:type="character" w:customStyle="1" w:styleId="a9">
    <w:name w:val="页脚 字符"/>
    <w:basedOn w:val="a0"/>
    <w:link w:val="a8"/>
    <w:uiPriority w:val="99"/>
    <w:semiHidden/>
    <w:rsid w:val="00C00876"/>
    <w:rPr>
      <w:rFonts w:ascii="Calibri" w:eastAsia="Calibri" w:hAnsi="Calibri" w:cs="Calibr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58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2020-09-14T07:16:00Z</dcterms:created>
  <dcterms:modified xsi:type="dcterms:W3CDTF">2020-09-17T07:04:00Z</dcterms:modified>
</cp:coreProperties>
</file>